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947" w:lineRule="exact"/>
        <w:ind w:firstLine="420" w:firstLineChars="200"/>
        <w:jc w:val="center"/>
        <w:textAlignment w:val="center"/>
      </w:pPr>
      <w:r>
        <w:drawing>
          <wp:inline distT="0" distB="0" distL="0" distR="0">
            <wp:extent cx="2866390" cy="1871345"/>
            <wp:effectExtent l="0" t="0" r="13970" b="3175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6644" cy="1871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40" w:lineRule="auto"/>
        <w:ind w:right="0"/>
        <w:jc w:val="center"/>
        <w:rPr>
          <w:rFonts w:ascii="黑体" w:hAnsi="黑体" w:eastAsia="黑体" w:cs="黑体"/>
          <w:color w:val="C00000"/>
          <w:sz w:val="109"/>
          <w:szCs w:val="109"/>
        </w:rPr>
      </w:pPr>
      <w:r>
        <w:rPr>
          <w:rFonts w:ascii="黑体" w:hAnsi="黑体" w:eastAsia="黑体" w:cs="黑体"/>
          <w:color w:val="C00000"/>
          <w:spacing w:val="-44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2</w:t>
      </w:r>
      <w:r>
        <w:rPr>
          <w:rFonts w:ascii="黑体" w:hAnsi="黑体" w:eastAsia="黑体" w:cs="黑体"/>
          <w:color w:val="C00000"/>
          <w:spacing w:val="-30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02</w:t>
      </w:r>
      <w:r>
        <w:rPr>
          <w:rFonts w:hint="eastAsia" w:ascii="黑体" w:hAnsi="黑体" w:eastAsia="黑体" w:cs="黑体"/>
          <w:color w:val="C00000"/>
          <w:spacing w:val="-30"/>
          <w:sz w:val="109"/>
          <w:szCs w:val="109"/>
          <w:lang w:val="en-US" w:eastAsia="zh-CN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4</w:t>
      </w:r>
      <w:r>
        <w:rPr>
          <w:rFonts w:ascii="黑体" w:hAnsi="黑体" w:eastAsia="黑体" w:cs="黑体"/>
          <w:color w:val="C00000"/>
          <w:spacing w:val="-30"/>
          <w:sz w:val="109"/>
          <w:szCs w:val="109"/>
        </w:rPr>
        <w:t xml:space="preserve"> </w:t>
      </w:r>
      <w:r>
        <w:rPr>
          <w:rFonts w:ascii="黑体" w:hAnsi="黑体" w:eastAsia="黑体" w:cs="黑体"/>
          <w:color w:val="C00000"/>
          <w:spacing w:val="-30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年</w:t>
      </w:r>
      <w:r>
        <w:rPr>
          <w:rFonts w:hint="eastAsia" w:ascii="黑体" w:hAnsi="黑体" w:eastAsia="黑体" w:cs="黑体"/>
          <w:color w:val="C00000"/>
          <w:spacing w:val="-30"/>
          <w:sz w:val="109"/>
          <w:szCs w:val="109"/>
          <w:lang w:val="en-US" w:eastAsia="zh-CN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四川省</w:t>
      </w:r>
      <w:r>
        <w:rPr>
          <w:rFonts w:ascii="黑体" w:hAnsi="黑体" w:eastAsia="黑体" w:cs="黑体"/>
          <w:color w:val="C00000"/>
          <w:spacing w:val="-30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职业院校技能大赛高职组</w:t>
      </w:r>
    </w:p>
    <w:p>
      <w:pPr>
        <w:spacing w:before="354" w:line="299" w:lineRule="auto"/>
        <w:ind w:right="1731"/>
        <w:jc w:val="center"/>
        <w:rPr>
          <w:rFonts w:ascii="黑体" w:hAnsi="黑体" w:eastAsia="黑体" w:cs="黑体"/>
          <w:sz w:val="109"/>
          <w:szCs w:val="109"/>
        </w:rPr>
      </w:pPr>
      <w:r>
        <w:rPr>
          <w:rFonts w:ascii="黑体" w:hAnsi="黑体" w:eastAsia="黑体" w:cs="黑体"/>
          <w:color w:val="C00000"/>
          <w:spacing w:val="16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建</w:t>
      </w:r>
      <w:r>
        <w:rPr>
          <w:rFonts w:ascii="黑体" w:hAnsi="黑体" w:eastAsia="黑体" w:cs="黑体"/>
          <w:color w:val="C00000"/>
          <w:spacing w:val="10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筑装饰数字化施工赛项样题</w:t>
      </w:r>
    </w:p>
    <w:p>
      <w:pPr>
        <w:sectPr>
          <w:headerReference r:id="rId5" w:type="default"/>
          <w:pgSz w:w="23812" w:h="16839"/>
          <w:pgMar w:top="1315" w:right="1440" w:bottom="0" w:left="1440" w:header="448" w:footer="0" w:gutter="0"/>
          <w:cols w:space="720" w:num="1"/>
        </w:sect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3257" w:lineRule="exact"/>
        <w:ind w:firstLine="420" w:firstLineChars="200"/>
        <w:jc w:val="center"/>
        <w:textAlignment w:val="center"/>
      </w:pPr>
      <w:r>
        <w:drawing>
          <wp:inline distT="0" distB="0" distL="0" distR="0">
            <wp:extent cx="3168015" cy="2067560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68396" cy="2068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before="231" w:line="945" w:lineRule="exact"/>
        <w:jc w:val="center"/>
        <w:rPr>
          <w:rFonts w:ascii="黑体" w:hAnsi="黑体" w:eastAsia="黑体" w:cs="黑体"/>
          <w:position w:val="13"/>
          <w:sz w:val="71"/>
          <w:szCs w:val="71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黑体" w:hAnsi="黑体" w:eastAsia="黑体" w:cs="黑体"/>
          <w:spacing w:val="1"/>
          <w:position w:val="13"/>
          <w:sz w:val="71"/>
          <w:szCs w:val="71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 w:ascii="黑体" w:hAnsi="黑体" w:eastAsia="黑体" w:cs="黑体"/>
          <w:spacing w:val="1"/>
          <w:position w:val="13"/>
          <w:sz w:val="71"/>
          <w:szCs w:val="71"/>
          <w:lang w:val="en-US" w:eastAsia="zh-CN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rFonts w:ascii="黑体" w:hAnsi="黑体" w:eastAsia="黑体" w:cs="黑体"/>
          <w:spacing w:val="1"/>
          <w:position w:val="13"/>
          <w:sz w:val="71"/>
          <w:szCs w:val="71"/>
        </w:rPr>
        <w:t xml:space="preserve"> </w:t>
      </w:r>
      <w:r>
        <w:rPr>
          <w:rFonts w:ascii="黑体" w:hAnsi="黑体" w:eastAsia="黑体" w:cs="黑体"/>
          <w:spacing w:val="1"/>
          <w:position w:val="13"/>
          <w:sz w:val="71"/>
          <w:szCs w:val="71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hint="eastAsia" w:ascii="黑体" w:hAnsi="黑体" w:eastAsia="黑体" w:cs="黑体"/>
          <w:spacing w:val="1"/>
          <w:position w:val="13"/>
          <w:sz w:val="71"/>
          <w:szCs w:val="71"/>
          <w:lang w:val="en-US" w:eastAsia="zh-CN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四川省</w:t>
      </w:r>
      <w:r>
        <w:rPr>
          <w:rFonts w:ascii="黑体" w:hAnsi="黑体" w:eastAsia="黑体" w:cs="黑体"/>
          <w:position w:val="13"/>
          <w:sz w:val="71"/>
          <w:szCs w:val="71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职业院校技能大赛高职组</w:t>
      </w:r>
    </w:p>
    <w:p>
      <w:pPr>
        <w:spacing w:before="231" w:line="945" w:lineRule="exact"/>
        <w:jc w:val="center"/>
        <w:rPr>
          <w:rFonts w:hint="eastAsia" w:ascii="黑体" w:hAnsi="黑体" w:eastAsia="黑体" w:cs="黑体"/>
          <w:sz w:val="71"/>
          <w:szCs w:val="71"/>
          <w:lang w:eastAsia="zh-CN"/>
        </w:rPr>
      </w:pPr>
      <w:r>
        <w:rPr>
          <w:rFonts w:hint="eastAsia" w:ascii="黑体" w:hAnsi="黑体" w:eastAsia="黑体" w:cs="黑体"/>
          <w:spacing w:val="13"/>
          <w:sz w:val="71"/>
          <w:szCs w:val="71"/>
          <w:lang w:eastAsia="zh-CN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建筑装饰数字化施工</w:t>
      </w:r>
      <w:r>
        <w:rPr>
          <w:rFonts w:ascii="黑体" w:hAnsi="黑体" w:eastAsia="黑体" w:cs="黑体"/>
          <w:spacing w:val="10"/>
          <w:sz w:val="71"/>
          <w:szCs w:val="71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赛项</w:t>
      </w:r>
      <w:r>
        <w:rPr>
          <w:rFonts w:hint="eastAsia" w:ascii="黑体" w:hAnsi="黑体" w:eastAsia="黑体" w:cs="黑体"/>
          <w:spacing w:val="10"/>
          <w:sz w:val="71"/>
          <w:szCs w:val="71"/>
          <w:lang w:val="en-US" w:eastAsia="zh-CN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样题</w:t>
      </w:r>
    </w:p>
    <w:p>
      <w:pPr>
        <w:spacing w:line="293" w:lineRule="auto"/>
        <w:rPr>
          <w:rFonts w:ascii="Arial"/>
          <w:sz w:val="21"/>
        </w:rPr>
      </w:pPr>
    </w:p>
    <w:p>
      <w:pPr>
        <w:spacing w:line="293" w:lineRule="auto"/>
        <w:rPr>
          <w:rFonts w:ascii="Arial"/>
          <w:sz w:val="21"/>
        </w:rPr>
      </w:pPr>
    </w:p>
    <w:p>
      <w:pPr>
        <w:spacing w:line="293" w:lineRule="auto"/>
        <w:rPr>
          <w:rFonts w:ascii="Arial"/>
          <w:sz w:val="21"/>
        </w:rPr>
      </w:pPr>
    </w:p>
    <w:p>
      <w:pPr>
        <w:spacing w:line="293" w:lineRule="auto"/>
        <w:rPr>
          <w:rFonts w:ascii="Arial"/>
          <w:sz w:val="21"/>
        </w:rPr>
      </w:pPr>
    </w:p>
    <w:p>
      <w:pPr>
        <w:spacing w:before="270" w:line="223" w:lineRule="auto"/>
        <w:jc w:val="center"/>
        <w:outlineLvl w:val="0"/>
        <w:rPr>
          <w:rFonts w:ascii="黑体" w:hAnsi="黑体" w:eastAsia="黑体" w:cs="黑体"/>
          <w:sz w:val="83"/>
          <w:szCs w:val="83"/>
        </w:rPr>
      </w:pPr>
      <w:r>
        <w:rPr>
          <w:rFonts w:ascii="黑体" w:hAnsi="黑体" w:eastAsia="黑体" w:cs="黑体"/>
          <w:color w:val="C00000"/>
          <w:spacing w:val="10"/>
          <w:sz w:val="83"/>
          <w:szCs w:val="83"/>
          <w14:textOutline w14:w="15255" w14:cap="sq" w14:cmpd="sng">
            <w14:solidFill>
              <w14:srgbClr w14:val="C00000"/>
            </w14:solidFill>
            <w14:prstDash w14:val="solid"/>
            <w14:bevel/>
          </w14:textOutline>
        </w:rPr>
        <w:t>模</w:t>
      </w:r>
      <w:r>
        <w:rPr>
          <w:rFonts w:ascii="黑体" w:hAnsi="黑体" w:eastAsia="黑体" w:cs="黑体"/>
          <w:color w:val="C00000"/>
          <w:spacing w:val="8"/>
          <w:sz w:val="83"/>
          <w:szCs w:val="83"/>
          <w14:textOutline w14:w="15255" w14:cap="sq" w14:cmpd="sng">
            <w14:solidFill>
              <w14:srgbClr w14:val="C00000"/>
            </w14:solidFill>
            <w14:prstDash w14:val="solid"/>
            <w14:bevel/>
          </w14:textOutline>
        </w:rPr>
        <w:t>块三任务书</w:t>
      </w:r>
    </w:p>
    <w:p>
      <w:pPr>
        <w:jc w:val="center"/>
        <w:sectPr>
          <w:pgSz w:w="23812" w:h="16839"/>
          <w:pgMar w:top="1315" w:right="1440" w:bottom="0" w:left="1440" w:header="448" w:footer="0" w:gutter="0"/>
          <w:cols w:space="720" w:num="1"/>
        </w:sectPr>
      </w:pPr>
    </w:p>
    <w:p>
      <w:pPr>
        <w:spacing w:line="80" w:lineRule="exact"/>
        <w:ind w:firstLine="420" w:firstLineChars="200"/>
      </w:pPr>
      <w:r>
        <w:pict>
          <v:shape id="_x0000_s1026" o:spid="_x0000_s1026" style="position:absolute;left:0pt;margin-left:594.5pt;margin-top:70.05pt;height:701.8pt;width:0pt;mso-position-horizontal-relative:page;mso-position-vertical-relative:page;z-index:251660288;mso-width-relative:page;mso-height-relative:page;" filled="f" stroked="t" coordsize="0,14035" o:allowincell="f" path="m0,0l0,14035e">
            <v:fill on="f" focussize="0,0"/>
            <v:stroke weight="0pt" color="#000000" miterlimit="0" joinstyle="bevel" endcap="square"/>
            <v:imagedata o:title=""/>
            <o:lock v:ext="edit"/>
          </v:shape>
        </w:pict>
      </w:r>
    </w:p>
    <w:p>
      <w:pPr>
        <w:sectPr>
          <w:headerReference r:id="rId6" w:type="default"/>
          <w:pgSz w:w="23812" w:h="16839"/>
          <w:pgMar w:top="1263" w:right="1179" w:bottom="0" w:left="1417" w:header="912" w:footer="0" w:gutter="0"/>
          <w:cols w:equalWidth="0" w:num="1">
            <w:col w:w="21215"/>
          </w:cols>
        </w:sectPr>
      </w:pPr>
    </w:p>
    <w:p>
      <w:pPr>
        <w:spacing w:before="114" w:line="545" w:lineRule="exact"/>
        <w:ind w:left="3657" w:firstLine="504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ascii="黑体" w:hAnsi="黑体" w:eastAsia="黑体" w:cs="黑体"/>
          <w:spacing w:val="-14"/>
          <w:position w:val="1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建</w:t>
      </w:r>
      <w:r>
        <w:rPr>
          <w:rFonts w:ascii="黑体" w:hAnsi="黑体" w:eastAsia="黑体" w:cs="黑体"/>
          <w:spacing w:val="-8"/>
          <w:position w:val="1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筑装饰数字化施工竞赛</w:t>
      </w:r>
      <w:r>
        <w:rPr>
          <w:rFonts w:hint="eastAsia" w:ascii="黑体" w:hAnsi="黑体" w:eastAsia="黑体" w:cs="黑体"/>
          <w:spacing w:val="-8"/>
          <w:position w:val="19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样题</w:t>
      </w:r>
    </w:p>
    <w:p>
      <w:pPr>
        <w:spacing w:line="221" w:lineRule="auto"/>
        <w:ind w:left="4680" w:firstLine="532" w:firstLineChars="2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竞</w:t>
      </w:r>
      <w:r>
        <w:rPr>
          <w:rFonts w:ascii="黑体" w:hAnsi="黑体" w:eastAsia="黑体" w:cs="黑体"/>
          <w:spacing w:val="-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赛</w:t>
      </w:r>
      <w:r>
        <w:rPr>
          <w:rFonts w:ascii="黑体" w:hAnsi="黑体" w:eastAsia="黑体" w:cs="黑体"/>
          <w:spacing w:val="-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须</w:t>
      </w:r>
      <w:r>
        <w:rPr>
          <w:rFonts w:ascii="黑体" w:hAnsi="黑体" w:eastAsia="黑体" w:cs="黑体"/>
          <w:spacing w:val="-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知</w:t>
      </w:r>
    </w:p>
    <w:p>
      <w:pPr>
        <w:spacing w:before="208" w:line="545" w:lineRule="exact"/>
        <w:ind w:left="580" w:leftChars="0" w:firstLine="58" w:firstLineChars="2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position w:val="2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1.模块三竞赛时间4个小时。</w:t>
      </w:r>
    </w:p>
    <w:p>
      <w:pPr>
        <w:spacing w:before="1" w:line="241" w:lineRule="auto"/>
        <w:ind w:left="562" w:leftChars="0" w:firstLine="76" w:firstLineChars="2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.</w:t>
      </w:r>
      <w:r>
        <w:rPr>
          <w:rFonts w:ascii="宋体" w:hAnsi="宋体" w:eastAsia="宋体" w:cs="宋体"/>
          <w:spacing w:val="-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竞赛任务及分值</w:t>
      </w:r>
    </w:p>
    <w:p>
      <w:pPr>
        <w:spacing w:line="224" w:lineRule="exact"/>
      </w:pPr>
    </w:p>
    <w:tbl>
      <w:tblPr>
        <w:tblStyle w:val="7"/>
        <w:tblW w:w="9845" w:type="dxa"/>
        <w:tblInd w:w="20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2"/>
        <w:gridCol w:w="1632"/>
        <w:gridCol w:w="1057"/>
        <w:gridCol w:w="1960"/>
        <w:gridCol w:w="1520"/>
        <w:gridCol w:w="902"/>
        <w:gridCol w:w="1179"/>
        <w:gridCol w:w="85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742" w:type="dxa"/>
            <w:vAlign w:val="top"/>
          </w:tcPr>
          <w:p>
            <w:pPr>
              <w:spacing w:before="300" w:line="221" w:lineRule="auto"/>
              <w:ind w:left="9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632" w:type="dxa"/>
            <w:vAlign w:val="top"/>
          </w:tcPr>
          <w:p>
            <w:pPr>
              <w:spacing w:before="299" w:line="220" w:lineRule="auto"/>
              <w:ind w:left="54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模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块</w:t>
            </w:r>
          </w:p>
        </w:tc>
        <w:tc>
          <w:tcPr>
            <w:tcW w:w="1057" w:type="dxa"/>
            <w:vAlign w:val="top"/>
          </w:tcPr>
          <w:p>
            <w:pPr>
              <w:spacing w:before="299" w:line="220" w:lineRule="auto"/>
              <w:ind w:left="2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任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务</w:t>
            </w:r>
          </w:p>
        </w:tc>
        <w:tc>
          <w:tcPr>
            <w:tcW w:w="1960" w:type="dxa"/>
            <w:vAlign w:val="top"/>
          </w:tcPr>
          <w:p>
            <w:pPr>
              <w:spacing w:before="299" w:line="220" w:lineRule="auto"/>
              <w:ind w:left="7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2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内容</w:t>
            </w:r>
          </w:p>
        </w:tc>
        <w:tc>
          <w:tcPr>
            <w:tcW w:w="1520" w:type="dxa"/>
            <w:vAlign w:val="top"/>
          </w:tcPr>
          <w:p>
            <w:pPr>
              <w:spacing w:before="299" w:line="220" w:lineRule="auto"/>
              <w:ind w:left="2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竞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赛时间</w:t>
            </w:r>
          </w:p>
        </w:tc>
        <w:tc>
          <w:tcPr>
            <w:tcW w:w="902" w:type="dxa"/>
            <w:vAlign w:val="top"/>
          </w:tcPr>
          <w:p>
            <w:pPr>
              <w:spacing w:before="299" w:line="220" w:lineRule="auto"/>
              <w:ind w:left="1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值</w:t>
            </w:r>
          </w:p>
        </w:tc>
        <w:tc>
          <w:tcPr>
            <w:tcW w:w="1179" w:type="dxa"/>
            <w:vAlign w:val="top"/>
          </w:tcPr>
          <w:p>
            <w:pPr>
              <w:spacing w:before="299" w:line="220" w:lineRule="auto"/>
              <w:ind w:left="32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权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重</w:t>
            </w:r>
          </w:p>
        </w:tc>
        <w:tc>
          <w:tcPr>
            <w:tcW w:w="853" w:type="dxa"/>
            <w:vAlign w:val="top"/>
          </w:tcPr>
          <w:p>
            <w:pPr>
              <w:spacing w:before="298" w:line="221" w:lineRule="auto"/>
              <w:ind w:left="17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742" w:type="dxa"/>
            <w:vAlign w:val="top"/>
          </w:tcPr>
          <w:p>
            <w:pPr>
              <w:spacing w:before="288" w:line="193" w:lineRule="auto"/>
              <w:ind w:left="3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4649" w:type="dxa"/>
            <w:gridSpan w:val="3"/>
            <w:vAlign w:val="top"/>
          </w:tcPr>
          <w:p>
            <w:pPr>
              <w:spacing w:before="253" w:line="228" w:lineRule="auto"/>
              <w:ind w:left="10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8"/>
                <w:sz w:val="22"/>
                <w:szCs w:val="22"/>
              </w:rPr>
              <w:t>模</w:t>
            </w:r>
            <w:r>
              <w:rPr>
                <w:rFonts w:ascii="宋体" w:hAnsi="宋体" w:eastAsia="宋体" w:cs="宋体"/>
                <w:spacing w:val="24"/>
                <w:sz w:val="22"/>
                <w:szCs w:val="22"/>
              </w:rPr>
              <w:t>块三  施工项目管理</w:t>
            </w:r>
          </w:p>
        </w:tc>
        <w:tc>
          <w:tcPr>
            <w:tcW w:w="1520" w:type="dxa"/>
            <w:vAlign w:val="top"/>
          </w:tcPr>
          <w:p>
            <w:pPr>
              <w:spacing w:before="253" w:line="230" w:lineRule="auto"/>
              <w:ind w:left="4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>4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小时</w:t>
            </w:r>
          </w:p>
        </w:tc>
        <w:tc>
          <w:tcPr>
            <w:tcW w:w="902" w:type="dxa"/>
            <w:vAlign w:val="top"/>
          </w:tcPr>
          <w:p>
            <w:pPr>
              <w:spacing w:before="253" w:line="228" w:lineRule="auto"/>
              <w:ind w:left="18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10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0分</w:t>
            </w:r>
          </w:p>
        </w:tc>
        <w:tc>
          <w:tcPr>
            <w:tcW w:w="1179" w:type="dxa"/>
            <w:vAlign w:val="top"/>
          </w:tcPr>
          <w:p>
            <w:pPr>
              <w:spacing w:before="253" w:line="295" w:lineRule="exact"/>
              <w:ind w:left="4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position w:val="1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position w:val="1"/>
                <w:sz w:val="22"/>
                <w:szCs w:val="22"/>
              </w:rPr>
              <w:t>5%</w:t>
            </w:r>
          </w:p>
        </w:tc>
        <w:tc>
          <w:tcPr>
            <w:tcW w:w="8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42" w:line="545" w:lineRule="exact"/>
        <w:ind w:left="565" w:leftChars="0" w:firstLine="72" w:firstLineChars="2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position w:val="2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3.文件夹、文件的命名和提交</w:t>
      </w:r>
    </w:p>
    <w:p>
      <w:pPr>
        <w:spacing w:before="1" w:line="219" w:lineRule="auto"/>
        <w:ind w:left="609" w:leftChars="0" w:firstLine="30" w:firstLineChars="1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pacing w:val="-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1)</w:t>
      </w:r>
      <w:r>
        <w:rPr>
          <w:rFonts w:ascii="宋体" w:hAnsi="宋体" w:eastAsia="宋体" w:cs="宋体"/>
          <w:spacing w:val="-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文件夹命名</w:t>
      </w:r>
    </w:p>
    <w:p>
      <w:pPr>
        <w:spacing w:before="212" w:line="359" w:lineRule="auto"/>
        <w:ind w:left="8" w:right="327" w:firstLine="512" w:firstLineChars="2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2"/>
          <w:sz w:val="28"/>
          <w:szCs w:val="28"/>
        </w:rPr>
        <w:t>在</w:t>
      </w:r>
      <w:r>
        <w:rPr>
          <w:rFonts w:ascii="宋体" w:hAnsi="宋体" w:eastAsia="宋体" w:cs="宋体"/>
          <w:spacing w:val="-6"/>
          <w:sz w:val="28"/>
          <w:szCs w:val="28"/>
        </w:rPr>
        <w:t>电脑桌面建立一个文件夹，按照参赛选手抽取的赛位号命名，格式为</w:t>
      </w: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“赛位号+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模块三”</w:t>
      </w:r>
      <w:r>
        <w:rPr>
          <w:rFonts w:ascii="宋体" w:hAnsi="宋体" w:eastAsia="宋体" w:cs="宋体"/>
          <w:spacing w:val="-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。例如：</w:t>
      </w:r>
      <w:r>
        <w:rPr>
          <w:rFonts w:ascii="宋体" w:hAnsi="宋体" w:eastAsia="宋体" w:cs="宋体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赛位号为20</w:t>
      </w:r>
      <w:r>
        <w:rPr>
          <w:rFonts w:ascii="宋体" w:hAnsi="宋体" w:eastAsia="宋体" w:cs="宋体"/>
          <w:spacing w:val="-5"/>
          <w:sz w:val="28"/>
          <w:szCs w:val="28"/>
        </w:rPr>
        <w:t>，文件夹名分别为</w:t>
      </w:r>
      <w:r>
        <w:rPr>
          <w:rFonts w:ascii="宋体" w:hAnsi="宋体" w:eastAsia="宋体" w:cs="宋体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“20模块三”</w:t>
      </w:r>
      <w:r>
        <w:rPr>
          <w:rFonts w:ascii="宋体" w:hAnsi="宋体" w:eastAsia="宋体" w:cs="宋体"/>
          <w:spacing w:val="-5"/>
          <w:sz w:val="28"/>
          <w:szCs w:val="28"/>
        </w:rPr>
        <w:t>；</w:t>
      </w:r>
      <w:r>
        <w:rPr>
          <w:rFonts w:ascii="宋体" w:hAnsi="宋体" w:eastAsia="宋体" w:cs="宋体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赛位号为02</w:t>
      </w:r>
      <w:r>
        <w:rPr>
          <w:rFonts w:ascii="宋体" w:hAnsi="宋体" w:eastAsia="宋体" w:cs="宋体"/>
          <w:spacing w:val="-5"/>
          <w:sz w:val="28"/>
          <w:szCs w:val="28"/>
        </w:rPr>
        <w:t>，文件夹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名</w:t>
      </w:r>
      <w:r>
        <w:rPr>
          <w:rFonts w:ascii="宋体" w:hAnsi="宋体" w:eastAsia="宋体" w:cs="宋体"/>
          <w:spacing w:val="-5"/>
          <w:sz w:val="28"/>
          <w:szCs w:val="28"/>
        </w:rPr>
        <w:t>分</w:t>
      </w:r>
      <w:r>
        <w:rPr>
          <w:rFonts w:ascii="宋体" w:hAnsi="宋体" w:eastAsia="宋体" w:cs="宋体"/>
          <w:spacing w:val="-4"/>
          <w:sz w:val="28"/>
          <w:szCs w:val="28"/>
        </w:rPr>
        <w:t>别为</w:t>
      </w:r>
      <w:r>
        <w:rPr>
          <w:rFonts w:ascii="宋体" w:hAnsi="宋体" w:eastAsia="宋体" w:cs="宋体"/>
          <w:spacing w:val="-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“02模块三”</w:t>
      </w:r>
      <w:r>
        <w:rPr>
          <w:rFonts w:ascii="宋体" w:hAnsi="宋体" w:eastAsia="宋体" w:cs="宋体"/>
          <w:spacing w:val="-4"/>
          <w:sz w:val="28"/>
          <w:szCs w:val="28"/>
        </w:rPr>
        <w:t>。</w:t>
      </w:r>
    </w:p>
    <w:p>
      <w:pPr>
        <w:spacing w:before="2" w:line="219" w:lineRule="auto"/>
        <w:ind w:left="621" w:leftChars="0" w:firstLine="18" w:firstLineChars="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(2)</w:t>
      </w:r>
      <w:r>
        <w:rPr>
          <w:rFonts w:ascii="宋体" w:hAnsi="宋体" w:eastAsia="宋体" w:cs="宋体"/>
          <w:spacing w:val="-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竞赛成果文件的命名</w:t>
      </w:r>
    </w:p>
    <w:p>
      <w:pPr>
        <w:spacing w:before="209" w:line="218" w:lineRule="auto"/>
        <w:ind w:left="571" w:leftChars="0" w:firstLine="67" w:firstLineChars="2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</w:rPr>
        <w:t>必须按照如下要求为竞赛成果文件正确</w:t>
      </w:r>
      <w:r>
        <w:rPr>
          <w:rFonts w:ascii="宋体" w:hAnsi="宋体" w:eastAsia="宋体" w:cs="宋体"/>
          <w:sz w:val="28"/>
          <w:szCs w:val="28"/>
        </w:rPr>
        <w:t>命名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文件名中不得出现赛位号。</w:t>
      </w:r>
    </w:p>
    <w:p>
      <w:pPr>
        <w:spacing w:before="216" w:line="372" w:lineRule="auto"/>
        <w:ind w:left="8" w:firstLine="556" w:firstLineChars="2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①</w:t>
      </w:r>
      <w:r>
        <w:rPr>
          <w:rFonts w:ascii="宋体" w:hAnsi="宋体" w:eastAsia="宋体" w:cs="宋体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文本</w:t>
      </w:r>
      <w:r>
        <w:rPr>
          <w:rFonts w:ascii="宋体" w:hAnsi="宋体" w:eastAsia="宋体" w:cs="宋体"/>
          <w:spacing w:val="-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(.pdf格式)</w:t>
      </w:r>
      <w:r>
        <w:rPr>
          <w:rFonts w:ascii="宋体" w:hAnsi="宋体" w:eastAsia="宋体" w:cs="宋体"/>
          <w:spacing w:val="-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文件命名</w:t>
      </w:r>
    </w:p>
    <w:p>
      <w:pPr>
        <w:spacing w:before="216" w:line="372" w:lineRule="auto"/>
        <w:ind w:left="8" w:firstLine="508" w:firstLineChars="200"/>
        <w:rPr>
          <w:rFonts w:ascii="宋体" w:hAnsi="宋体" w:eastAsia="宋体" w:cs="宋体"/>
          <w:spacing w:val="-8"/>
          <w:sz w:val="27"/>
          <w:szCs w:val="27"/>
        </w:rPr>
      </w:pPr>
      <w:r>
        <w:rPr>
          <w:rFonts w:ascii="宋体" w:hAnsi="宋体" w:eastAsia="宋体" w:cs="宋体"/>
          <w:spacing w:val="-8"/>
          <w:sz w:val="27"/>
          <w:szCs w:val="27"/>
        </w:rPr>
        <w:t>文本文件按“模块三 工程量清单”、“模块三 工料分析01”、“模块三 工料分析02”命名。</w:t>
      </w:r>
    </w:p>
    <w:p>
      <w:pPr>
        <w:spacing w:before="161" w:line="390" w:lineRule="exact"/>
        <w:ind w:left="561" w:leftChars="0" w:firstLine="77" w:firstLineChars="3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②</w:t>
      </w:r>
      <w:r>
        <w:rPr>
          <w:rFonts w:ascii="宋体" w:hAnsi="宋体" w:eastAsia="宋体" w:cs="宋体"/>
          <w:spacing w:val="-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0"/>
          <w:position w:val="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三维模型源文件</w:t>
      </w:r>
    </w:p>
    <w:p>
      <w:pPr>
        <w:spacing w:before="205" w:line="220" w:lineRule="auto"/>
        <w:ind w:left="124" w:leftChars="59" w:firstLine="514" w:firstLineChars="19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三</w:t>
      </w:r>
      <w:r>
        <w:rPr>
          <w:rFonts w:ascii="宋体" w:hAnsi="宋体" w:eastAsia="宋体" w:cs="宋体"/>
          <w:spacing w:val="-4"/>
          <w:sz w:val="28"/>
          <w:szCs w:val="28"/>
        </w:rPr>
        <w:t>维模型按“模块三 三维模型”命名。</w:t>
      </w:r>
    </w:p>
    <w:p>
      <w:pPr>
        <w:spacing w:before="211" w:line="218" w:lineRule="auto"/>
        <w:ind w:left="544" w:leftChars="259" w:firstLine="93" w:firstLineChars="37"/>
        <w:rPr>
          <w:rFonts w:ascii="宋体" w:hAnsi="宋体" w:eastAsia="宋体" w:cs="宋体"/>
          <w:sz w:val="28"/>
          <w:szCs w:val="28"/>
        </w:rPr>
      </w:pPr>
      <w:r>
        <w:rPr>
          <w:rFonts w:ascii="Calibri" w:hAnsi="Calibri" w:eastAsia="Calibri" w:cs="Calibri"/>
          <w:b/>
          <w:bCs/>
          <w:spacing w:val="-15"/>
          <w:position w:val="2"/>
          <w:sz w:val="28"/>
          <w:szCs w:val="28"/>
        </w:rPr>
        <w:t>③</w:t>
      </w:r>
      <w:r>
        <w:rPr>
          <w:rFonts w:ascii="宋体" w:hAnsi="宋体" w:eastAsia="宋体" w:cs="宋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图片</w:t>
      </w:r>
      <w:r>
        <w:rPr>
          <w:rFonts w:ascii="宋体" w:hAnsi="宋体" w:eastAsia="宋体" w:cs="宋体"/>
          <w:spacing w:val="-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.pdf格式</w:t>
      </w:r>
      <w:r>
        <w:rPr>
          <w:rFonts w:ascii="宋体" w:hAnsi="宋体" w:eastAsia="宋体" w:cs="宋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宋体" w:hAnsi="宋体" w:eastAsia="宋体" w:cs="宋体"/>
          <w:spacing w:val="-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文件</w:t>
      </w:r>
    </w:p>
    <w:p>
      <w:pPr>
        <w:spacing w:before="215" w:line="220" w:lineRule="auto"/>
        <w:ind w:left="544" w:leftChars="259" w:firstLine="93" w:firstLineChars="3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3"/>
          <w:sz w:val="28"/>
          <w:szCs w:val="28"/>
        </w:rPr>
        <w:t>图片按“模块三 三维交底”命名</w:t>
      </w:r>
      <w:r>
        <w:rPr>
          <w:rFonts w:ascii="宋体" w:hAnsi="宋体" w:eastAsia="宋体" w:cs="宋体"/>
          <w:spacing w:val="-11"/>
          <w:sz w:val="28"/>
          <w:szCs w:val="28"/>
        </w:rPr>
        <w:t>。</w:t>
      </w:r>
    </w:p>
    <w:p>
      <w:pPr>
        <w:spacing w:before="211" w:line="220" w:lineRule="auto"/>
        <w:ind w:left="544" w:leftChars="259" w:firstLine="99" w:firstLineChars="3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(3)</w:t>
      </w:r>
      <w:r>
        <w:rPr>
          <w:rFonts w:ascii="宋体" w:hAnsi="宋体" w:eastAsia="宋体" w:cs="宋体"/>
          <w:spacing w:val="-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竞赛成果文件的提交</w:t>
      </w:r>
    </w:p>
    <w:p>
      <w:pPr>
        <w:spacing w:line="14" w:lineRule="auto"/>
        <w:ind w:firstLine="40" w:firstLineChars="200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214" w:line="358" w:lineRule="auto"/>
        <w:ind w:right="215" w:firstLine="464" w:firstLineChars="200"/>
        <w:rPr>
          <w:rFonts w:ascii="宋体" w:hAnsi="宋体" w:eastAsia="宋体" w:cs="宋体"/>
          <w:spacing w:val="-24"/>
          <w:sz w:val="28"/>
          <w:szCs w:val="28"/>
        </w:rPr>
      </w:pPr>
      <w:r>
        <w:rPr>
          <w:rFonts w:ascii="宋体" w:hAnsi="宋体" w:eastAsia="宋体" w:cs="宋体"/>
          <w:spacing w:val="-24"/>
          <w:sz w:val="28"/>
          <w:szCs w:val="28"/>
        </w:rPr>
        <w:t>成果文件为*.pdf格式文件</w:t>
      </w:r>
      <w:r>
        <w:rPr>
          <w:rFonts w:hint="eastAsia" w:ascii="宋体" w:hAnsi="宋体" w:eastAsia="宋体" w:cs="宋体"/>
          <w:spacing w:val="-24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pacing w:val="-24"/>
          <w:sz w:val="28"/>
          <w:szCs w:val="28"/>
        </w:rPr>
        <w:t>三维模型</w:t>
      </w:r>
      <w:r>
        <w:rPr>
          <w:rFonts w:hint="eastAsia" w:ascii="宋体" w:hAnsi="宋体" w:eastAsia="宋体" w:cs="宋体"/>
          <w:spacing w:val="-24"/>
          <w:sz w:val="28"/>
          <w:szCs w:val="28"/>
          <w:lang w:val="en-US" w:eastAsia="zh-CN"/>
        </w:rPr>
        <w:t>及.</w:t>
      </w:r>
      <w:r>
        <w:rPr>
          <w:rFonts w:ascii="宋体" w:hAnsi="宋体" w:eastAsia="宋体" w:cs="宋体"/>
          <w:spacing w:val="-24"/>
          <w:sz w:val="28"/>
          <w:szCs w:val="28"/>
        </w:rPr>
        <w:t>pdf</w:t>
      </w:r>
      <w:r>
        <w:rPr>
          <w:rFonts w:hint="eastAsia" w:ascii="宋体" w:hAnsi="宋体" w:eastAsia="宋体" w:cs="宋体"/>
          <w:spacing w:val="-24"/>
          <w:sz w:val="28"/>
          <w:szCs w:val="28"/>
          <w:lang w:val="en-US" w:eastAsia="zh-CN"/>
        </w:rPr>
        <w:t>格式</w:t>
      </w:r>
      <w:bookmarkStart w:id="0" w:name="_GoBack"/>
      <w:bookmarkEnd w:id="0"/>
      <w:r>
        <w:rPr>
          <w:rFonts w:hint="eastAsia" w:ascii="宋体" w:hAnsi="宋体" w:eastAsia="宋体" w:cs="宋体"/>
          <w:spacing w:val="-24"/>
          <w:sz w:val="28"/>
          <w:szCs w:val="28"/>
          <w:lang w:val="en-US" w:eastAsia="zh-CN"/>
        </w:rPr>
        <w:t>文件</w:t>
      </w:r>
      <w:r>
        <w:rPr>
          <w:rFonts w:ascii="宋体" w:hAnsi="宋体" w:eastAsia="宋体" w:cs="宋体"/>
          <w:spacing w:val="-24"/>
          <w:sz w:val="28"/>
          <w:szCs w:val="28"/>
        </w:rPr>
        <w:t>，分别上传至系统指定位置。</w:t>
      </w:r>
    </w:p>
    <w:p>
      <w:pPr>
        <w:spacing w:before="210" w:line="242" w:lineRule="auto"/>
        <w:ind w:left="547" w:leftChars="0" w:firstLine="92" w:firstLineChars="3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rFonts w:ascii="宋体" w:hAnsi="宋体" w:eastAsia="宋体" w:cs="宋体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.警示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72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2"/>
          <w:sz w:val="28"/>
          <w:szCs w:val="28"/>
        </w:rPr>
        <w:t>(</w:t>
      </w:r>
      <w:r>
        <w:rPr>
          <w:rFonts w:ascii="宋体" w:hAnsi="宋体" w:eastAsia="宋体" w:cs="宋体"/>
          <w:spacing w:val="-15"/>
          <w:sz w:val="28"/>
          <w:szCs w:val="28"/>
        </w:rPr>
        <w:t>1</w:t>
      </w:r>
      <w:r>
        <w:rPr>
          <w:rFonts w:ascii="宋体" w:hAnsi="宋体" w:eastAsia="宋体" w:cs="宋体"/>
          <w:spacing w:val="-11"/>
          <w:sz w:val="28"/>
          <w:szCs w:val="28"/>
        </w:rPr>
        <w:t>) 本次竞赛所有任务由参赛队成员协作共同完成。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88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pacing w:val="-1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-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宋体" w:hAnsi="宋体" w:eastAsia="宋体" w:cs="宋体"/>
          <w:spacing w:val="-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竞赛成果文件名称不符合要求的，竞赛成果按“0分”处置。文件中出现“姓</w:t>
      </w:r>
      <w:r>
        <w:rPr>
          <w:rFonts w:ascii="宋体" w:hAnsi="宋体" w:eastAsia="宋体" w:cs="宋体"/>
          <w:sz w:val="28"/>
          <w:szCs w:val="28"/>
        </w:rPr>
        <w:t xml:space="preserve">  </w:t>
      </w:r>
      <w:r>
        <w:rPr>
          <w:rFonts w:ascii="宋体" w:hAnsi="宋体" w:eastAsia="宋体" w:cs="宋体"/>
          <w:spacing w:val="-2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名、</w:t>
      </w:r>
      <w:r>
        <w:rPr>
          <w:rFonts w:ascii="宋体" w:hAnsi="宋体" w:eastAsia="宋体" w:cs="宋体"/>
          <w:spacing w:val="-1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校</w:t>
      </w:r>
      <w:r>
        <w:rPr>
          <w:rFonts w:ascii="宋体" w:hAnsi="宋体" w:eastAsia="宋体" w:cs="宋体"/>
          <w:spacing w:val="-1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名、赛位号”或做任何表明身份标记的，均不给予评分，成绩按照“0分”处</w:t>
      </w:r>
      <w:r>
        <w:rPr>
          <w:rFonts w:ascii="宋体" w:hAnsi="宋体" w:eastAsia="宋体" w:cs="宋体"/>
          <w:spacing w:val="-1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16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4"/>
          <w:sz w:val="28"/>
          <w:szCs w:val="28"/>
        </w:rPr>
        <w:t>(</w:t>
      </w:r>
      <w:r>
        <w:rPr>
          <w:rFonts w:ascii="宋体" w:hAnsi="宋体" w:eastAsia="宋体" w:cs="宋体"/>
          <w:spacing w:val="10"/>
          <w:sz w:val="28"/>
          <w:szCs w:val="28"/>
        </w:rPr>
        <w:t>3</w:t>
      </w:r>
      <w:r>
        <w:rPr>
          <w:rFonts w:ascii="宋体" w:hAnsi="宋体" w:eastAsia="宋体" w:cs="宋体"/>
          <w:spacing w:val="7"/>
          <w:sz w:val="28"/>
          <w:szCs w:val="28"/>
        </w:rPr>
        <w:t>) 提前完成竞赛任务不加分。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39" w:firstLineChars="288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9"/>
          <w:sz w:val="28"/>
          <w:szCs w:val="28"/>
        </w:rPr>
        <w:t>(</w:t>
      </w:r>
      <w:r>
        <w:rPr>
          <w:rFonts w:ascii="宋体" w:hAnsi="宋体" w:eastAsia="宋体" w:cs="宋体"/>
          <w:spacing w:val="-15"/>
          <w:sz w:val="28"/>
          <w:szCs w:val="28"/>
        </w:rPr>
        <w:t>4) 为减少 因突发情况造成的损失，选手应在竞赛过程中注意手动保存竞赛成果文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4"/>
          <w:sz w:val="28"/>
          <w:szCs w:val="28"/>
        </w:rPr>
        <w:t>件</w:t>
      </w:r>
      <w:r>
        <w:rPr>
          <w:rFonts w:ascii="宋体" w:hAnsi="宋体" w:eastAsia="宋体" w:cs="宋体"/>
          <w:spacing w:val="-17"/>
          <w:sz w:val="28"/>
          <w:szCs w:val="28"/>
        </w:rPr>
        <w:t>，也可自行设置软件自动保存的时间。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52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27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-27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pacing w:val="-27"/>
          <w:sz w:val="28"/>
          <w:szCs w:val="28"/>
          <w:lang w:eastAsia="zh-CN"/>
        </w:rPr>
        <w:t>）</w:t>
      </w:r>
      <w:r>
        <w:rPr>
          <w:rFonts w:ascii="宋体" w:hAnsi="宋体" w:eastAsia="宋体" w:cs="宋体"/>
          <w:spacing w:val="-27"/>
          <w:sz w:val="28"/>
          <w:szCs w:val="28"/>
        </w:rPr>
        <w:t>遇到意外情况，应及时向裁判报告，听从裁判安排，不要自行处理。经现场技术 支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持及裁</w:t>
      </w:r>
      <w:r>
        <w:rPr>
          <w:rFonts w:ascii="宋体" w:hAnsi="宋体" w:eastAsia="宋体" w:cs="宋体"/>
          <w:spacing w:val="-11"/>
          <w:sz w:val="28"/>
          <w:szCs w:val="28"/>
        </w:rPr>
        <w:t>判</w:t>
      </w:r>
      <w:r>
        <w:rPr>
          <w:rFonts w:ascii="宋体" w:hAnsi="宋体" w:eastAsia="宋体" w:cs="宋体"/>
          <w:spacing w:val="-6"/>
          <w:sz w:val="28"/>
          <w:szCs w:val="28"/>
        </w:rPr>
        <w:t>人员鉴定，</w:t>
      </w: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非人为原因造成的电脑及软件死机</w:t>
      </w:r>
      <w:r>
        <w:rPr>
          <w:rFonts w:hint="eastAsia" w:ascii="宋体" w:hAnsi="宋体" w:eastAsia="宋体" w:cs="宋体"/>
          <w:spacing w:val="-6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根据情况由裁判长确定</w:t>
      </w:r>
      <w:r>
        <w:rPr>
          <w:rFonts w:ascii="宋体" w:hAnsi="宋体" w:eastAsia="宋体" w:cs="宋体"/>
          <w:spacing w:val="-2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加时的时</w:t>
      </w:r>
      <w:r>
        <w:rPr>
          <w:rFonts w:ascii="宋体" w:hAnsi="宋体" w:eastAsia="宋体" w:cs="宋体"/>
          <w:spacing w:val="-2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间</w:t>
      </w:r>
      <w:r>
        <w:rPr>
          <w:rFonts w:ascii="宋体" w:hAnsi="宋体" w:eastAsia="宋体" w:cs="宋体"/>
          <w:spacing w:val="-2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，</w:t>
      </w:r>
      <w:r>
        <w:rPr>
          <w:rFonts w:ascii="宋体" w:hAnsi="宋体" w:eastAsia="宋体" w:cs="宋体"/>
          <w:spacing w:val="-25"/>
          <w:sz w:val="28"/>
          <w:szCs w:val="28"/>
        </w:rPr>
        <w:t>所加时间从选手提出报告起开始计时</w:t>
      </w:r>
      <w:r>
        <w:rPr>
          <w:rFonts w:ascii="宋体" w:hAnsi="宋体" w:eastAsia="宋体" w:cs="宋体"/>
          <w:spacing w:val="-2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9" w:firstLineChars="214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42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-42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pacing w:val="-42"/>
          <w:sz w:val="28"/>
          <w:szCs w:val="28"/>
          <w:lang w:eastAsia="zh-CN"/>
        </w:rPr>
        <w:t>）</w:t>
      </w:r>
      <w:r>
        <w:rPr>
          <w:rFonts w:ascii="宋体" w:hAnsi="宋体" w:eastAsia="宋体" w:cs="宋体"/>
          <w:spacing w:val="-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赛场提供的所有纸质材料不得带出赛场，离开赛场时不要关闭电脑。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35"/>
          <w:sz w:val="28"/>
          <w:szCs w:val="28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="宋体" w:hAnsi="宋体" w:eastAsia="宋体" w:cs="宋体"/>
          <w:spacing w:val="-35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7</w:t>
      </w:r>
      <w:r>
        <w:rPr>
          <w:rFonts w:hint="eastAsia" w:ascii="宋体" w:hAnsi="宋体" w:eastAsia="宋体" w:cs="宋体"/>
          <w:spacing w:val="-35"/>
          <w:sz w:val="28"/>
          <w:szCs w:val="28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ascii="宋体" w:hAnsi="宋体" w:eastAsia="宋体" w:cs="宋体"/>
          <w:spacing w:val="-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竞赛结束，按要求将竞赛成果文件上传至系统，核对无误后，签字</w:t>
      </w:r>
      <w:r>
        <w:rPr>
          <w:rFonts w:ascii="宋体" w:hAnsi="宋体" w:eastAsia="宋体" w:cs="宋体"/>
          <w:spacing w:val="-2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(签赛</w:t>
      </w:r>
      <w:r>
        <w:rPr>
          <w:rFonts w:ascii="宋体" w:hAnsi="宋体" w:eastAsia="宋体" w:cs="宋体"/>
          <w:spacing w:val="-2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位号)</w:t>
      </w:r>
      <w:r>
        <w:rPr>
          <w:rFonts w:ascii="宋体" w:hAnsi="宋体" w:eastAsia="宋体" w:cs="宋体"/>
          <w:spacing w:val="-2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确</w:t>
      </w:r>
      <w:r>
        <w:rPr>
          <w:rFonts w:hint="eastAsia" w:ascii="宋体" w:hAnsi="宋体" w:eastAsia="宋体" w:cs="宋体"/>
          <w:spacing w:val="-21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认。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20" w:firstLineChars="200"/>
        <w:textAlignment w:val="baseline"/>
        <w:sectPr>
          <w:type w:val="continuous"/>
          <w:pgSz w:w="23812" w:h="16839"/>
          <w:pgMar w:top="1263" w:right="1179" w:bottom="0" w:left="1417" w:header="912" w:footer="0" w:gutter="0"/>
          <w:cols w:equalWidth="0" w:num="2">
            <w:col w:w="10611" w:space="100"/>
            <w:col w:w="10505"/>
          </w:cols>
        </w:sectPr>
      </w:pPr>
    </w:p>
    <w:p>
      <w:pPr>
        <w:spacing w:line="73" w:lineRule="exact"/>
      </w:pPr>
    </w:p>
    <w:p>
      <w:pPr>
        <w:sectPr>
          <w:headerReference r:id="rId7" w:type="default"/>
          <w:pgSz w:w="23812" w:h="16839"/>
          <w:pgMar w:top="1263" w:right="1349" w:bottom="0" w:left="1417" w:header="912" w:footer="0" w:gutter="0"/>
          <w:cols w:equalWidth="0" w:num="1">
            <w:col w:w="21045"/>
          </w:cols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建筑装饰数字化施工竞赛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样题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模块三任务书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模块三 施工项目管理 项目名称：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餐饮空间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装修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工程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一、任务一 工程量清单编制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1、竞赛内容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参赛选手根据</w:t>
      </w: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给定的</w:t>
      </w:r>
      <w:r>
        <w:rPr>
          <w:rFonts w:ascii="仿宋" w:hAnsi="仿宋" w:eastAsia="仿宋" w:cs="仿宋"/>
          <w:spacing w:val="-3"/>
          <w:sz w:val="28"/>
          <w:szCs w:val="28"/>
        </w:rPr>
        <w:t>建筑装饰施工图，编制</w:t>
      </w: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包间、会议室、棋牌室空间</w:t>
      </w:r>
      <w:r>
        <w:rPr>
          <w:rFonts w:ascii="仿宋" w:hAnsi="仿宋" w:eastAsia="仿宋" w:cs="仿宋"/>
          <w:spacing w:val="-3"/>
          <w:sz w:val="28"/>
          <w:szCs w:val="28"/>
        </w:rPr>
        <w:t>装饰装修工程</w:t>
      </w:r>
      <w:r>
        <w:rPr>
          <w:rFonts w:ascii="仿宋" w:hAnsi="仿宋" w:eastAsia="仿宋" w:cs="仿宋"/>
          <w:sz w:val="28"/>
          <w:szCs w:val="28"/>
        </w:rPr>
        <w:t>分部</w:t>
      </w:r>
      <w:r>
        <w:rPr>
          <w:rFonts w:ascii="仿宋" w:hAnsi="仿宋" w:eastAsia="仿宋" w:cs="仿宋"/>
          <w:spacing w:val="-1"/>
          <w:sz w:val="28"/>
          <w:szCs w:val="28"/>
        </w:rPr>
        <w:t>分项工程量清单</w:t>
      </w:r>
      <w:r>
        <w:rPr>
          <w:rFonts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2、编制依据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( 1 )《建筑工程</w:t>
      </w:r>
      <w:r>
        <w:rPr>
          <w:rFonts w:ascii="仿宋" w:hAnsi="仿宋" w:eastAsia="仿宋" w:cs="仿宋"/>
          <w:spacing w:val="-1"/>
          <w:sz w:val="28"/>
          <w:szCs w:val="28"/>
        </w:rPr>
        <w:t>工程量清单计价规范》GB50500-2013；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( 2 )《房屋建筑与装饰工程工程量计算规范》GB50854-2013；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( 3 ) 竞赛任务书；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( 4 )</w:t>
      </w:r>
      <w:r>
        <w:rPr>
          <w:rFonts w:hint="default" w:ascii="仿宋" w:hAnsi="仿宋" w:eastAsia="仿宋" w:cs="仿宋"/>
          <w:spacing w:val="-1"/>
          <w:sz w:val="28"/>
          <w:szCs w:val="28"/>
          <w:lang w:val="en-US" w:eastAsia="zh-CN"/>
        </w:rPr>
        <w:t>选手绘制</w:t>
      </w:r>
      <w:r>
        <w:rPr>
          <w:rFonts w:ascii="仿宋" w:hAnsi="仿宋" w:eastAsia="仿宋" w:cs="仿宋"/>
          <w:spacing w:val="-1"/>
          <w:sz w:val="28"/>
          <w:szCs w:val="28"/>
        </w:rPr>
        <w:t>的模块二</w:t>
      </w: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>的</w:t>
      </w:r>
      <w:r>
        <w:rPr>
          <w:rFonts w:ascii="仿宋" w:hAnsi="仿宋" w:eastAsia="仿宋" w:cs="仿宋"/>
          <w:spacing w:val="-1"/>
          <w:sz w:val="28"/>
          <w:szCs w:val="28"/>
        </w:rPr>
        <w:t>施工图纸。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3、竞赛方式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(1) 三名选手分工合作完成；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(2) 三名选手自由分配空间 (或部位) 进行清单编制；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(3) 三名选手可以分工完成任务，也可以由一名选手独立完成任务。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4、提交的竞赛成果要求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编制完成后，导出pdf 格式成果文件，命名</w:t>
      </w:r>
      <w:r>
        <w:rPr>
          <w:rFonts w:ascii="仿宋" w:hAnsi="仿宋" w:eastAsia="仿宋" w:cs="仿宋"/>
          <w:spacing w:val="-1"/>
          <w:sz w:val="28"/>
          <w:szCs w:val="28"/>
        </w:rPr>
        <w:t>为：“任务一工程量清单编制”。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5、编制要求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( 1 ) </w:t>
      </w:r>
      <w:r>
        <w:rPr>
          <w:rFonts w:hint="eastAsia" w:ascii="仿宋" w:hAnsi="仿宋" w:eastAsia="仿宋" w:cs="仿宋"/>
          <w:b/>
          <w:bCs/>
          <w:spacing w:val="-1"/>
          <w:sz w:val="28"/>
          <w:szCs w:val="28"/>
        </w:rPr>
        <w:t>楼地面部分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：《房屋建筑与装饰工程工程量计算规范》中楼地面工程相关内 容。过门石、踢脚线等单独列项；楼地面的装饰线条在地面部分中单独列项。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( 2 ) </w:t>
      </w:r>
      <w:r>
        <w:rPr>
          <w:rFonts w:hint="eastAsia" w:ascii="仿宋" w:hAnsi="仿宋" w:eastAsia="仿宋" w:cs="仿宋"/>
          <w:b/>
          <w:bCs/>
          <w:spacing w:val="-1"/>
          <w:sz w:val="28"/>
          <w:szCs w:val="28"/>
        </w:rPr>
        <w:t>墙柱面部分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：《房屋建筑与装饰工程工程量计算规范》中墙柱面工程相 关内容。墙柱面软 (硬) 包、壁纸、乳胶漆、装饰线条在墙柱面部分中单独列项。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6" w:firstLineChars="200"/>
        <w:textAlignment w:val="baseline"/>
        <w:rPr>
          <w:rFonts w:hint="eastAsia"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( 3)</w:t>
      </w:r>
      <w:r>
        <w:rPr>
          <w:rFonts w:hint="eastAsia" w:ascii="仿宋" w:hAnsi="仿宋" w:eastAsia="仿宋" w:cs="仿宋"/>
          <w:b/>
          <w:bCs/>
          <w:spacing w:val="-1"/>
          <w:sz w:val="28"/>
          <w:szCs w:val="28"/>
        </w:rPr>
        <w:t>天棚部分：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《房屋建筑与装饰工程工程量计算规范》中天棚工程相关内容； 窗帘盒、风 口、暗藏灯带单独列项；天棚的装饰线条在天棚部分中单独列项。</w:t>
      </w:r>
    </w:p>
    <w:p>
      <w:pPr>
        <w:spacing w:line="161" w:lineRule="exact"/>
      </w:pPr>
    </w:p>
    <w:p>
      <w:pPr>
        <w:spacing w:line="14" w:lineRule="auto"/>
        <w:ind w:firstLine="40" w:firstLineChars="200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( 4 )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门窗部分: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《房屋建筑与装饰工程工程量计算规范》中门窗工程相关内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容，门锁单独列项。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( 5 )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其他部分: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固定家具、栏杆扶手等。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6、编制要求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(1) 项目按照《房屋建筑与装饰工程工程量计算规范》要求完成项目编码、特 征描述、计量单位、工程量的计算。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(2) 除有特殊要求，每个项目工作内容均包括完成该项目的全部工作内容。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(3) 项目名称要按照三维信息模型中查询的信息，完整填写材料名称和编号。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7、说明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( 1 ) 清单编制包含下列内容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①包间、会议室、棋牌室的地面、天花、墙柱面；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②包间、会议室、棋牌室的门和门套、其他部分；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③包间、会议室、棋牌室的固定家具。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( 2 )  清单编制不包含下列内容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①所有建筑设备安装部分不计算 (如水电管线、灯具、排气扇、空调等等)；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②外墙窗不计算。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③建筑墙体不计算；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④窗帘、活动家具部分不计算；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⑤措施项目不计算；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⑥墙体、门窗拆除不计算。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( 3 ) 其他说明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① 筒灯开孔单独列项，计入天棚部分；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② 门、门套：室内木门、门套及门套贴脸均为成品采购，现场安装；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type w:val="continuous"/>
          <w:pgSz w:w="23812" w:h="16839"/>
          <w:pgMar w:top="1263" w:right="1349" w:bottom="0" w:left="1417" w:header="912" w:footer="0" w:gutter="0"/>
          <w:cols w:equalWidth="0" w:num="2" w:sep="1">
            <w:col w:w="10450" w:space="100"/>
            <w:col w:w="10496"/>
          </w:cols>
        </w:sect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③ 钢骨架列入到相应项目中，不单独计算；</w:t>
      </w:r>
    </w:p>
    <w:p/>
    <w:p>
      <w:pPr>
        <w:sectPr>
          <w:type w:val="continuous"/>
          <w:pgSz w:w="23812" w:h="16839"/>
          <w:pgMar w:top="1263" w:right="1349" w:bottom="0" w:left="1417" w:header="912" w:footer="0" w:gutter="0"/>
          <w:cols w:equalWidth="0" w:num="1">
            <w:col w:w="21045"/>
          </w:cols>
        </w:sectPr>
      </w:pPr>
    </w:p>
    <w:p>
      <w:pPr>
        <w:spacing w:line="137" w:lineRule="exact"/>
        <w:ind w:firstLine="420" w:firstLineChars="200"/>
      </w:pPr>
      <w:r>
        <w:pict>
          <v:shape id="_x0000_s1028" o:spid="_x0000_s1028" o:spt="202" type="#_x0000_t202" style="position:absolute;left:0pt;margin-left:71.2pt;margin-top:79.3pt;height:724.6pt;width:508.8pt;mso-position-horizontal-relative:page;mso-position-vertical-relative:page;z-index:2516613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60" w:lineRule="auto"/>
                    <w:ind w:left="0" w:right="0" w:firstLine="560" w:firstLineChars="200"/>
                    <w:textAlignment w:val="baseline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④ 天棚乳胶漆列入到相应项目中，不单独计算；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60" w:lineRule="auto"/>
                    <w:ind w:left="0" w:right="0" w:firstLine="560" w:firstLineChars="200"/>
                    <w:textAlignment w:val="baseline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⑤ 木质构件喷刷防火涂料列入到相应项目中，不单独计算；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60" w:lineRule="auto"/>
                    <w:ind w:left="0" w:right="0" w:firstLine="560" w:firstLineChars="200"/>
                    <w:textAlignment w:val="baseline"/>
                    <w:rPr>
                      <w:rFonts w:hint="default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⑥ 防水单独计算，保护层单独计算；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60" w:lineRule="auto"/>
                    <w:ind w:left="0" w:right="0" w:firstLine="560" w:firstLineChars="200"/>
                    <w:textAlignment w:val="baseline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⑦ 幕墙不计算，幕墙层间和房间之间的封堵不计算；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60" w:lineRule="auto"/>
                    <w:ind w:left="0" w:right="0" w:firstLine="560" w:firstLineChars="200"/>
                    <w:textAlignment w:val="baseline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⑧ 会议室G立面背景墙算量按墙面装饰板列项；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60" w:lineRule="auto"/>
                    <w:ind w:left="0" w:right="0" w:firstLine="560" w:firstLineChars="200"/>
                    <w:textAlignment w:val="baseline"/>
                    <w:rPr>
                      <w:rFonts w:hint="default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⑨ 室内栏杆不计算；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60" w:lineRule="auto"/>
                    <w:ind w:left="0" w:right="0" w:firstLine="560" w:firstLineChars="200"/>
                    <w:textAlignment w:val="baseline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⑩ 计算结果精确到小数点后2位。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60" w:lineRule="auto"/>
                    <w:textAlignment w:val="baseline"/>
                    <w:rPr>
                      <w:rFonts w:hint="eastAsia" w:ascii="仿宋_GB2312" w:hAnsi="仿宋_GB2312" w:eastAsia="仿宋_GB2312" w:cs="仿宋_GB2312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8"/>
                      <w:szCs w:val="28"/>
                    </w:rPr>
                    <w:t>二、任务二 工料分析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60" w:lineRule="auto"/>
                    <w:ind w:left="0" w:right="0" w:firstLine="560" w:firstLineChars="200"/>
                    <w:textAlignment w:val="baseline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1、包间电视背景墙墙体为砌块墙，墙面选用20mm厚大理石饰面，采用干挂工艺，石材规格如施工图所示，如果竖向龙骨选用80*50*3mm矩形镀锌钢管，横龙骨选用L50*5镀锌角钢，选用不锈钢挂件，后置埋件选用200*200*12mm镀锌钢板，连接件选用L70*50*5mm镀锌钢角码。所有部件均在工厂加工，竖龙骨和横龙骨均在现场用螺栓连接安装 (通过 L50*5*40mm镀锌角码)，现场螺栓连接。根据模块二施工图深化设计，完成钢骨架、角钢立面排布图，编写主要材料用量分析表。</w:t>
                  </w:r>
                </w:p>
                <w:p>
                  <w:pPr>
                    <w:bidi w:val="0"/>
                    <w:jc w:val="center"/>
                    <w:rPr>
                      <w:rFonts w:hint="eastAsia" w:ascii="仿宋_GB2312" w:hAnsi="仿宋_GB2312" w:eastAsia="仿宋_GB2312" w:cs="仿宋_GB2312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8"/>
                      <w:szCs w:val="28"/>
                      <w:lang w:val="en-US" w:eastAsia="zh-CN"/>
                    </w:rPr>
                    <w:t>表1 电视背景墙干挂石材主要材料用量分析表</w:t>
                  </w:r>
                </w:p>
                <w:tbl>
                  <w:tblPr>
                    <w:tblStyle w:val="5"/>
                    <w:tblpPr w:leftFromText="180" w:rightFromText="180" w:vertAnchor="page" w:horzAnchor="page" w:tblpXSpec="center" w:tblpY="9696"/>
                    <w:tblOverlap w:val="never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382"/>
                    <w:gridCol w:w="1992"/>
                    <w:gridCol w:w="1992"/>
                    <w:gridCol w:w="1992"/>
                    <w:gridCol w:w="1993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38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序号</w:t>
                        </w: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default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材料名称</w:t>
                        </w: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规格</w:t>
                        </w: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单位</w:t>
                        </w:r>
                      </w:p>
                    </w:tc>
                    <w:tc>
                      <w:tcPr>
                        <w:tcW w:w="1993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数量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38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1</w:t>
                        </w: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default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矩形镀锌钢管</w:t>
                        </w: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  <w:lang w:val="en-US" w:eastAsia="zh-CN"/>
                          </w:rPr>
                          <w:t>80*50*3mm</w:t>
                        </w: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米</w:t>
                        </w:r>
                      </w:p>
                    </w:tc>
                    <w:tc>
                      <w:tcPr>
                        <w:tcW w:w="1993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38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2</w:t>
                        </w: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default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镀锌角钢</w:t>
                        </w: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  <w:lang w:val="en-US" w:eastAsia="zh-CN"/>
                          </w:rPr>
                          <w:t>L50*5</w:t>
                        </w: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米</w:t>
                        </w:r>
                      </w:p>
                    </w:tc>
                    <w:tc>
                      <w:tcPr>
                        <w:tcW w:w="1993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38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3</w:t>
                        </w: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挂件</w:t>
                        </w: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</w:rPr>
                        </w:pPr>
                      </w:p>
                    </w:tc>
                    <w:tc>
                      <w:tcPr>
                        <w:tcW w:w="1992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  <w:lang w:val="en-US" w:eastAsia="zh-CN"/>
                          </w:rPr>
                          <w:t>个</w:t>
                        </w:r>
                      </w:p>
                    </w:tc>
                    <w:tc>
                      <w:tcPr>
                        <w:tcW w:w="1993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right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pacing w:val="-9"/>
                            <w:sz w:val="28"/>
                            <w:szCs w:val="28"/>
                            <w:vertAlign w:val="baseline"/>
                          </w:rPr>
                        </w:pP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widowControl/>
                    <w:kinsoku w:val="0"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line="360" w:lineRule="auto"/>
                    <w:ind w:left="0" w:right="0" w:firstLine="560" w:firstLineChars="200"/>
                    <w:textAlignment w:val="baseline"/>
                    <w:rPr>
                      <w:rFonts w:hint="eastAsia" w:ascii="仿宋_GB2312" w:hAnsi="仿宋_GB2312" w:eastAsia="仿宋_GB2312" w:cs="仿宋_GB2312"/>
                      <w:spacing w:val="-3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2、</w:t>
                  </w:r>
                  <w:r>
                    <w:rPr>
                      <w:rFonts w:hint="eastAsia" w:ascii="仿宋_GB2312" w:hAnsi="仿宋_GB2312" w:eastAsia="仿宋_GB2312" w:cs="仿宋_GB2312"/>
                      <w:spacing w:val="-3"/>
                      <w:sz w:val="28"/>
                      <w:szCs w:val="28"/>
                      <w:lang w:val="en-US" w:eastAsia="zh-CN"/>
                    </w:rPr>
                    <w:t>会议室的天花吊顶选用U50主龙骨和C50 副龙骨，长3000mm，基层选用1200*3000*9.5mm单层纸面石膏板，</w:t>
                  </w:r>
                  <w:r>
                    <w:rPr>
                      <w:rFonts w:hint="eastAsia" w:ascii="仿宋_GB2312" w:hAnsi="仿宋_GB2312" w:cs="仿宋_GB2312"/>
                      <w:spacing w:val="-3"/>
                      <w:sz w:val="28"/>
                      <w:szCs w:val="28"/>
                      <w:lang w:val="en-US" w:eastAsia="zh-CN"/>
                    </w:rPr>
                    <w:t>龙骨和配件详见下图。</w:t>
                  </w:r>
                  <w:r>
                    <w:rPr>
                      <w:rFonts w:hint="eastAsia" w:ascii="仿宋_GB2312" w:hAnsi="仿宋_GB2312" w:eastAsia="仿宋_GB2312" w:cs="仿宋_GB2312"/>
                      <w:spacing w:val="-3"/>
                      <w:sz w:val="28"/>
                      <w:szCs w:val="28"/>
                      <w:lang w:val="en-US" w:eastAsia="zh-CN"/>
                    </w:rPr>
                    <w:t>请计算会议室天花吊顶主要材料用量（详见表1 会议室天花吊顶主要材料用量分析表）。</w:t>
                  </w:r>
                </w:p>
                <w:p>
                  <w:pPr>
                    <w:bidi w:val="0"/>
                    <w:jc w:val="center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8"/>
                      <w:szCs w:val="28"/>
                      <w:lang w:val="en-US" w:eastAsia="zh-CN"/>
                    </w:rPr>
                    <w:t>表1  会议室天花吊顶主要材料用量分析表</w:t>
                  </w:r>
                </w:p>
                <w:tbl>
                  <w:tblPr>
                    <w:tblStyle w:val="5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015"/>
                    <w:gridCol w:w="2393"/>
                    <w:gridCol w:w="2032"/>
                    <w:gridCol w:w="1705"/>
                    <w:gridCol w:w="1705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01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4"/>
                            <w:sz w:val="28"/>
                            <w:szCs w:val="28"/>
                            <w14:textOutline w14:w="510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序</w:t>
                        </w:r>
                        <w:r>
                          <w:rPr>
                            <w:rFonts w:ascii="仿宋" w:hAnsi="仿宋" w:eastAsia="仿宋" w:cs="仿宋"/>
                            <w:spacing w:val="-3"/>
                            <w:sz w:val="28"/>
                            <w:szCs w:val="28"/>
                            <w14:textOutline w14:w="510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号</w:t>
                        </w:r>
                      </w:p>
                    </w:tc>
                    <w:tc>
                      <w:tcPr>
                        <w:tcW w:w="2393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4"/>
                            <w:sz w:val="28"/>
                            <w:szCs w:val="28"/>
                            <w14:textOutline w14:w="510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材</w:t>
                        </w:r>
                        <w:r>
                          <w:rPr>
                            <w:rFonts w:ascii="仿宋" w:hAnsi="仿宋" w:eastAsia="仿宋" w:cs="仿宋"/>
                            <w:spacing w:val="-3"/>
                            <w:sz w:val="28"/>
                            <w:szCs w:val="28"/>
                            <w14:textOutline w14:w="510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料</w:t>
                        </w:r>
                        <w:r>
                          <w:rPr>
                            <w:rFonts w:ascii="仿宋" w:hAnsi="仿宋" w:eastAsia="仿宋" w:cs="仿宋"/>
                            <w:spacing w:val="-2"/>
                            <w:sz w:val="28"/>
                            <w:szCs w:val="28"/>
                            <w14:textOutline w14:w="510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名称</w:t>
                        </w:r>
                      </w:p>
                    </w:tc>
                    <w:tc>
                      <w:tcPr>
                        <w:tcW w:w="2032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9"/>
                            <w:sz w:val="28"/>
                            <w:szCs w:val="28"/>
                            <w14:textOutline w14:w="510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规格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8"/>
                            <w:sz w:val="28"/>
                            <w:szCs w:val="28"/>
                            <w14:textOutline w14:w="510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单位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9"/>
                            <w:sz w:val="28"/>
                            <w:szCs w:val="28"/>
                            <w14:textOutline w14:w="510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数</w:t>
                        </w:r>
                        <w:r>
                          <w:rPr>
                            <w:rFonts w:ascii="仿宋" w:hAnsi="仿宋" w:eastAsia="仿宋" w:cs="仿宋"/>
                            <w:spacing w:val="-8"/>
                            <w:sz w:val="28"/>
                            <w:szCs w:val="28"/>
                            <w14:textOutline w14:w="510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量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01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393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7"/>
                            <w:sz w:val="28"/>
                            <w:szCs w:val="28"/>
                          </w:rPr>
                          <w:t>轻</w:t>
                        </w:r>
                        <w:r>
                          <w:rPr>
                            <w:rFonts w:ascii="仿宋" w:hAnsi="仿宋" w:eastAsia="仿宋" w:cs="仿宋"/>
                            <w:spacing w:val="-4"/>
                            <w:sz w:val="28"/>
                            <w:szCs w:val="28"/>
                          </w:rPr>
                          <w:t>钢主龙骨</w:t>
                        </w:r>
                      </w:p>
                    </w:tc>
                    <w:tc>
                      <w:tcPr>
                        <w:tcW w:w="2032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3"/>
                            <w:sz w:val="28"/>
                            <w:szCs w:val="28"/>
                          </w:rPr>
                          <w:t>U50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根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/>
                          <w:textAlignment w:val="baseline"/>
                          <w:rPr>
                            <w:rFonts w:ascii="Arial" w:hAnsi="Arial" w:eastAsia="Arial" w:cs="Arial"/>
                            <w:snapToGrid w:val="0"/>
                            <w:color w:val="000000"/>
                            <w:kern w:val="0"/>
                            <w:sz w:val="21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01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393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7"/>
                            <w:sz w:val="28"/>
                            <w:szCs w:val="28"/>
                          </w:rPr>
                          <w:t>轻</w:t>
                        </w:r>
                        <w:r>
                          <w:rPr>
                            <w:rFonts w:ascii="仿宋" w:hAnsi="仿宋" w:eastAsia="仿宋" w:cs="仿宋"/>
                            <w:spacing w:val="-4"/>
                            <w:sz w:val="28"/>
                            <w:szCs w:val="28"/>
                          </w:rPr>
                          <w:t>钢副龙骨</w:t>
                        </w:r>
                      </w:p>
                    </w:tc>
                    <w:tc>
                      <w:tcPr>
                        <w:tcW w:w="2032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3"/>
                            <w:sz w:val="28"/>
                            <w:szCs w:val="28"/>
                          </w:rPr>
                          <w:t>C</w:t>
                        </w:r>
                        <w:r>
                          <w:rPr>
                            <w:rFonts w:ascii="仿宋" w:hAnsi="仿宋" w:eastAsia="仿宋" w:cs="仿宋"/>
                            <w:spacing w:val="-4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仿宋" w:hAnsi="仿宋" w:eastAsia="仿宋" w:cs="仿宋"/>
                            <w:spacing w:val="-3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根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/>
                          <w:textAlignment w:val="baseline"/>
                          <w:rPr>
                            <w:rFonts w:ascii="Arial" w:hAnsi="Arial" w:eastAsia="Arial" w:cs="Arial"/>
                            <w:snapToGrid w:val="0"/>
                            <w:color w:val="000000"/>
                            <w:kern w:val="0"/>
                            <w:sz w:val="21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01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393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24"/>
                            <w:sz w:val="28"/>
                            <w:szCs w:val="28"/>
                          </w:rPr>
                          <w:t>吊件</w:t>
                        </w:r>
                      </w:p>
                    </w:tc>
                    <w:tc>
                      <w:tcPr>
                        <w:tcW w:w="2032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13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仿宋" w:hAnsi="仿宋" w:eastAsia="仿宋" w:cs="仿宋"/>
                            <w:spacing w:val="-12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个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/>
                          <w:textAlignment w:val="baseline"/>
                          <w:rPr>
                            <w:rFonts w:ascii="Arial" w:hAnsi="Arial" w:eastAsia="Arial" w:cs="Arial"/>
                            <w:snapToGrid w:val="0"/>
                            <w:color w:val="000000"/>
                            <w:kern w:val="0"/>
                            <w:sz w:val="21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01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393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6"/>
                            <w:sz w:val="28"/>
                            <w:szCs w:val="28"/>
                          </w:rPr>
                          <w:t>挂</w:t>
                        </w:r>
                        <w:r>
                          <w:rPr>
                            <w:rFonts w:ascii="仿宋" w:hAnsi="仿宋" w:eastAsia="仿宋" w:cs="仿宋"/>
                            <w:spacing w:val="-4"/>
                            <w:sz w:val="28"/>
                            <w:szCs w:val="28"/>
                          </w:rPr>
                          <w:t>件</w:t>
                        </w:r>
                      </w:p>
                    </w:tc>
                    <w:tc>
                      <w:tcPr>
                        <w:tcW w:w="2032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13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仿宋" w:hAnsi="仿宋" w:eastAsia="仿宋" w:cs="仿宋"/>
                            <w:spacing w:val="-12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个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/>
                          <w:textAlignment w:val="baseline"/>
                          <w:rPr>
                            <w:rFonts w:ascii="Arial" w:hAnsi="Arial" w:eastAsia="Arial" w:cs="Arial"/>
                            <w:snapToGrid w:val="0"/>
                            <w:color w:val="000000"/>
                            <w:kern w:val="0"/>
                            <w:sz w:val="21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</w:tblPrEx>
                    <w:trPr>
                      <w:jc w:val="center"/>
                    </w:trPr>
                    <w:tc>
                      <w:tcPr>
                        <w:tcW w:w="101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393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4"/>
                            <w:sz w:val="28"/>
                            <w:szCs w:val="28"/>
                          </w:rPr>
                          <w:t>挂</w:t>
                        </w:r>
                        <w:r>
                          <w:rPr>
                            <w:rFonts w:ascii="仿宋" w:hAnsi="仿宋" w:eastAsia="仿宋" w:cs="仿宋"/>
                            <w:spacing w:val="-3"/>
                            <w:sz w:val="28"/>
                            <w:szCs w:val="28"/>
                          </w:rPr>
                          <w:t>插件</w:t>
                        </w:r>
                      </w:p>
                    </w:tc>
                    <w:tc>
                      <w:tcPr>
                        <w:tcW w:w="2032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13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仿宋" w:hAnsi="仿宋" w:eastAsia="仿宋" w:cs="仿宋"/>
                            <w:spacing w:val="-12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个</w:t>
                        </w:r>
                      </w:p>
                    </w:tc>
                    <w:tc>
                      <w:tcPr>
                        <w:tcW w:w="17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/>
                          <w:textAlignment w:val="baseline"/>
                          <w:rPr>
                            <w:rFonts w:ascii="Arial" w:hAnsi="Arial" w:eastAsia="Arial" w:cs="Arial"/>
                            <w:snapToGrid w:val="0"/>
                            <w:color w:val="000000"/>
                            <w:kern w:val="0"/>
                            <w:sz w:val="21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01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jc w:val="center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393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4"/>
                            <w:sz w:val="28"/>
                            <w:szCs w:val="28"/>
                          </w:rPr>
                          <w:t>纸</w:t>
                        </w:r>
                        <w:r>
                          <w:rPr>
                            <w:rFonts w:ascii="仿宋" w:hAnsi="仿宋" w:eastAsia="仿宋" w:cs="仿宋"/>
                            <w:spacing w:val="-3"/>
                            <w:sz w:val="28"/>
                            <w:szCs w:val="28"/>
                          </w:rPr>
                          <w:t>面石膏板</w:t>
                        </w:r>
                      </w:p>
                    </w:tc>
                    <w:tc>
                      <w:tcPr>
                        <w:tcW w:w="0" w:type="auto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1"/>
                            <w:sz w:val="28"/>
                            <w:szCs w:val="28"/>
                          </w:rPr>
                          <w:t>1200</w:t>
                        </w: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*3000*9.5</w:t>
                        </w:r>
                      </w:p>
                    </w:tc>
                    <w:tc>
                      <w:tcPr>
                        <w:tcW w:w="0" w:type="auto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 w:leftChars="0"/>
                          <w:textAlignment w:val="baseline"/>
                          <w:rPr>
                            <w:rFonts w:ascii="仿宋" w:hAnsi="仿宋" w:eastAsia="仿宋" w:cs="仿宋"/>
                            <w:snapToGrid w:val="0"/>
                            <w:color w:val="000000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>张</w:t>
                        </w:r>
                      </w:p>
                    </w:tc>
                    <w:tc>
                      <w:tcPr>
                        <w:tcW w:w="0" w:type="auto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 w:val="0"/>
                          <w:wordWrap/>
                          <w:overflowPunct/>
                          <w:topLinePunct w:val="0"/>
                          <w:autoSpaceDE w:val="0"/>
                          <w:autoSpaceDN w:val="0"/>
                          <w:bidi w:val="0"/>
                          <w:adjustRightInd w:val="0"/>
                          <w:snapToGrid w:val="0"/>
                          <w:spacing w:line="240" w:lineRule="auto"/>
                          <w:ind w:left="0"/>
                          <w:textAlignment w:val="baseline"/>
                          <w:rPr>
                            <w:rFonts w:ascii="Arial" w:hAnsi="Arial" w:eastAsia="Arial" w:cs="Arial"/>
                            <w:snapToGrid w:val="0"/>
                            <w:color w:val="000000"/>
                            <w:kern w:val="0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bidi w:val="0"/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</w:p>
    <w:tbl>
      <w:tblPr>
        <w:tblStyle w:val="7"/>
        <w:tblW w:w="10060" w:type="dxa"/>
        <w:tblInd w:w="1047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98" w:hRule="atLeast"/>
        </w:trPr>
        <w:tc>
          <w:tcPr>
            <w:tcW w:w="10060" w:type="dxa"/>
            <w:tcBorders>
              <w:top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三、任务三 三维交底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560" w:firstLineChars="200"/>
              <w:textAlignment w:val="baseline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建筑装饰施工图深化设计中，包间节点详图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2较为复杂，为了更好的向施工人员交底，请根据提供的施工图节点剖切位置，利用三维建模软件，绘制该节点的三维模型，并选择便于施工人员理解和观察的角度，导出图片。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四、任务四 施工组织与管理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560" w:firstLineChars="200"/>
              <w:textAlignment w:val="baseline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详见任务四  施工组织与管理</w:t>
            </w:r>
          </w:p>
          <w:p>
            <w:pPr>
              <w:widowControl/>
              <w:ind w:firstLine="1044" w:firstLineChars="200"/>
              <w:rPr>
                <w:rFonts w:hint="eastAsia" w:ascii="黑体" w:hAnsi="黑体" w:eastAsia="黑体" w:cs="黑体"/>
                <w:b/>
                <w:bCs/>
                <w:color w:val="auto"/>
                <w:sz w:val="52"/>
                <w:szCs w:val="52"/>
                <w:lang w:val="en-US" w:eastAsia="zh-CN"/>
              </w:rPr>
            </w:pPr>
          </w:p>
          <w:p>
            <w:pPr>
              <w:widowControl/>
              <w:ind w:firstLine="1044" w:firstLineChars="200"/>
              <w:rPr>
                <w:rFonts w:hint="eastAsia" w:ascii="黑体" w:hAnsi="黑体" w:eastAsia="黑体" w:cs="黑体"/>
                <w:b/>
                <w:bCs/>
                <w:color w:val="auto"/>
                <w:sz w:val="52"/>
                <w:szCs w:val="52"/>
                <w:lang w:val="en-US" w:eastAsia="zh-CN"/>
              </w:rPr>
            </w:pPr>
          </w:p>
          <w:p>
            <w:pPr>
              <w:widowControl/>
              <w:ind w:firstLine="1044" w:firstLineChars="200"/>
              <w:rPr>
                <w:rFonts w:hint="eastAsia" w:ascii="黑体" w:hAnsi="黑体" w:eastAsia="黑体" w:cs="黑体"/>
                <w:b/>
                <w:bCs/>
                <w:color w:val="auto"/>
                <w:sz w:val="52"/>
                <w:szCs w:val="52"/>
                <w:lang w:val="en-US" w:eastAsia="zh-CN"/>
              </w:rPr>
            </w:pPr>
          </w:p>
          <w:p>
            <w:pPr>
              <w:widowControl/>
              <w:ind w:firstLine="803" w:firstLineChars="200"/>
              <w:rPr>
                <w:rFonts w:hint="eastAsia" w:ascii="黑体" w:hAnsi="黑体" w:eastAsia="黑体" w:cs="黑体"/>
                <w:b/>
                <w:bCs/>
                <w:color w:val="auto"/>
                <w:sz w:val="40"/>
                <w:szCs w:val="4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40"/>
                <w:szCs w:val="40"/>
                <w:lang w:val="en-US" w:eastAsia="zh-CN"/>
              </w:rPr>
              <w:t>附件</w:t>
            </w:r>
          </w:p>
          <w:p>
            <w:pPr>
              <w:widowControl/>
              <w:spacing w:line="360" w:lineRule="auto"/>
              <w:ind w:firstLine="556" w:firstLineChars="200"/>
              <w:rPr>
                <w:rFonts w:hint="default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附件一 建筑装饰施工图</w:t>
            </w:r>
          </w:p>
          <w:p>
            <w:pPr>
              <w:widowControl/>
              <w:spacing w:line="360" w:lineRule="auto"/>
              <w:ind w:firstLine="556" w:firstLineChars="200"/>
              <w:rPr>
                <w:rFonts w:hint="default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附件二 工料分析图纸</w:t>
            </w:r>
          </w:p>
          <w:p>
            <w:pPr>
              <w:widowControl/>
              <w:spacing w:line="360" w:lineRule="auto"/>
              <w:ind w:firstLine="556" w:firstLineChars="200"/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附件三 三维节点建模图纸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620" w:firstLineChars="200"/>
              <w:textAlignment w:val="baseline"/>
              <w:rPr>
                <w:rFonts w:ascii="宋体" w:hAnsi="宋体" w:eastAsia="宋体" w:cs="宋体"/>
                <w:sz w:val="31"/>
                <w:szCs w:val="31"/>
              </w:rPr>
            </w:pPr>
          </w:p>
        </w:tc>
      </w:tr>
    </w:tbl>
    <w:p>
      <w:pPr>
        <w:spacing w:line="137" w:lineRule="exact"/>
        <w:ind w:firstLine="420" w:firstLineChars="200"/>
      </w:pPr>
    </w:p>
    <w:p>
      <w:pPr>
        <w:rPr>
          <w:rFonts w:ascii="Arial"/>
          <w:sz w:val="21"/>
        </w:rPr>
      </w:pPr>
    </w:p>
    <w:sectPr>
      <w:headerReference r:id="rId8" w:type="default"/>
      <w:pgSz w:w="23812" w:h="16839"/>
      <w:pgMar w:top="1263" w:right="1416" w:bottom="0" w:left="1304" w:header="912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7" w:lineRule="auto"/>
      <w:rPr>
        <w:rFonts w:ascii="Arial"/>
        <w:sz w:val="21"/>
      </w:rPr>
    </w:pPr>
    <w:r>
      <w:pict>
        <v:shape id="_x0000_s2049" o:spid="_x0000_s2049" style="position:absolute;left:0pt;margin-left:72pt;margin-top:65.3pt;height:0.5pt;width:1046.6pt;mso-position-horizontal-relative:page;mso-position-vertical-relative:page;z-index:251660288;mso-width-relative:page;mso-height-relative:page;" fillcolor="#000000" filled="t" stroked="f" coordsize="20931,10" o:allowincell="f" path="m0,0l20931,0,20931,9,0,9,0,0xe">
          <v:path/>
          <v:fill on="t" focussize="0,0"/>
          <v:stroke on="f"/>
          <v:imagedata o:title=""/>
          <o:lock v:ext="edit"/>
        </v:shape>
      </w:pict>
    </w: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914400</wp:posOffset>
          </wp:positionH>
          <wp:positionV relativeFrom="page">
            <wp:posOffset>284480</wp:posOffset>
          </wp:positionV>
          <wp:extent cx="777240" cy="507365"/>
          <wp:effectExtent l="0" t="0" r="0" b="0"/>
          <wp:wrapNone/>
          <wp:docPr id="1" name="I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39" cy="5074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spacing w:before="101" w:line="225" w:lineRule="auto"/>
      <w:ind w:right="425"/>
      <w:jc w:val="right"/>
      <w:rPr>
        <w:rFonts w:ascii="宋体" w:hAnsi="宋体" w:eastAsia="宋体" w:cs="宋体"/>
        <w:sz w:val="31"/>
        <w:szCs w:val="31"/>
      </w:rPr>
    </w:pPr>
    <w:r>
      <w:rPr>
        <w:rFonts w:ascii="Calibri" w:hAnsi="Calibri" w:eastAsia="Calibri" w:cs="Calibri"/>
        <w:spacing w:val="16"/>
        <w:sz w:val="31"/>
        <w:szCs w:val="31"/>
      </w:rPr>
      <w:t>2</w:t>
    </w:r>
    <w:r>
      <w:rPr>
        <w:rFonts w:ascii="Calibri" w:hAnsi="Calibri" w:eastAsia="Calibri" w:cs="Calibri"/>
        <w:spacing w:val="10"/>
        <w:sz w:val="31"/>
        <w:szCs w:val="31"/>
      </w:rPr>
      <w:t>0</w:t>
    </w:r>
    <w:r>
      <w:rPr>
        <w:rFonts w:ascii="Calibri" w:hAnsi="Calibri" w:eastAsia="Calibri" w:cs="Calibri"/>
        <w:spacing w:val="8"/>
        <w:sz w:val="31"/>
        <w:szCs w:val="31"/>
      </w:rPr>
      <w:t>2</w:t>
    </w:r>
    <w:r>
      <w:rPr>
        <w:rFonts w:hint="eastAsia" w:ascii="Calibri" w:hAnsi="Calibri" w:eastAsia="宋体" w:cs="Calibri"/>
        <w:spacing w:val="8"/>
        <w:sz w:val="31"/>
        <w:szCs w:val="31"/>
        <w:lang w:val="en-US" w:eastAsia="zh-CN"/>
      </w:rPr>
      <w:t>4</w:t>
    </w:r>
    <w:r>
      <w:rPr>
        <w:rFonts w:ascii="Calibri" w:hAnsi="Calibri" w:eastAsia="Calibri" w:cs="Calibri"/>
        <w:spacing w:val="8"/>
        <w:sz w:val="31"/>
        <w:szCs w:val="31"/>
      </w:rPr>
      <w:t xml:space="preserve"> </w:t>
    </w:r>
    <w:r>
      <w:rPr>
        <w:rFonts w:ascii="宋体" w:hAnsi="宋体" w:eastAsia="宋体" w:cs="宋体"/>
        <w:spacing w:val="8"/>
        <w:sz w:val="31"/>
        <w:szCs w:val="31"/>
      </w:rPr>
      <w:t>年</w:t>
    </w:r>
    <w:r>
      <w:rPr>
        <w:rFonts w:hint="eastAsia" w:ascii="宋体" w:hAnsi="宋体" w:eastAsia="宋体" w:cs="宋体"/>
        <w:spacing w:val="8"/>
        <w:sz w:val="31"/>
        <w:szCs w:val="31"/>
        <w:lang w:val="en-US" w:eastAsia="zh-CN"/>
      </w:rPr>
      <w:t>四川省</w:t>
    </w:r>
    <w:r>
      <w:rPr>
        <w:rFonts w:ascii="宋体" w:hAnsi="宋体" w:eastAsia="宋体" w:cs="宋体"/>
        <w:spacing w:val="8"/>
        <w:sz w:val="31"/>
        <w:szCs w:val="31"/>
      </w:rPr>
      <w:t>职业院校技能大赛 (高职组) 建筑装饰数字化施工赛项样题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214" w:lineRule="auto"/>
      <w:ind w:left="6133"/>
      <w:rPr>
        <w:rFonts w:ascii="仿宋" w:hAnsi="仿宋" w:eastAsia="仿宋" w:cs="仿宋"/>
        <w:sz w:val="28"/>
        <w:szCs w:val="28"/>
      </w:rPr>
    </w:pPr>
    <w:r>
      <w:pict>
        <v:shape id="_x0000_s2050" o:spid="_x0000_s2050" style="position:absolute;left:0pt;margin-left:70.85pt;margin-top:62.7pt;height:0.5pt;width:1048.9pt;mso-position-horizontal-relative:page;mso-position-vertical-relative:page;z-index:251662336;mso-width-relative:page;mso-height-relative:page;" fillcolor="#000000" filled="t" stroked="f" coordsize="20978,10" o:allowincell="f" path="m0,0l20977,0,20977,9,0,9,0,0xe">
          <v:path/>
          <v:fill on="t" focussize="0,0"/>
          <v:stroke on="f"/>
          <v:imagedata o:title=""/>
          <o:lock v:ext="edit"/>
        </v:shape>
      </w:pict>
    </w:r>
    <w:r>
      <w:rPr>
        <w:rFonts w:ascii="仿宋" w:hAnsi="仿宋" w:eastAsia="仿宋" w:cs="仿宋"/>
        <w:spacing w:val="-4"/>
        <w:sz w:val="28"/>
        <w:szCs w:val="28"/>
      </w:rPr>
      <w:t>202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4</w:t>
    </w:r>
    <w:r>
      <w:rPr>
        <w:rFonts w:ascii="仿宋" w:hAnsi="仿宋" w:eastAsia="仿宋" w:cs="仿宋"/>
        <w:spacing w:val="-4"/>
        <w:sz w:val="28"/>
        <w:szCs w:val="28"/>
      </w:rPr>
      <w:t xml:space="preserve"> 年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四川省</w:t>
    </w:r>
    <w:r>
      <w:rPr>
        <w:rFonts w:ascii="仿宋" w:hAnsi="仿宋" w:eastAsia="仿宋" w:cs="仿宋"/>
        <w:spacing w:val="-4"/>
        <w:sz w:val="28"/>
        <w:szCs w:val="28"/>
      </w:rPr>
      <w:t>职</w:t>
    </w:r>
    <w:r>
      <w:rPr>
        <w:rFonts w:ascii="仿宋" w:hAnsi="仿宋" w:eastAsia="仿宋" w:cs="仿宋"/>
        <w:spacing w:val="-2"/>
        <w:sz w:val="28"/>
        <w:szCs w:val="28"/>
      </w:rPr>
      <w:t>业院校技能大赛 (高职组) 建筑装饰数字化施工赛项样题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214" w:lineRule="auto"/>
      <w:ind w:left="6133"/>
      <w:rPr>
        <w:rFonts w:ascii="仿宋" w:hAnsi="仿宋" w:eastAsia="仿宋" w:cs="仿宋"/>
        <w:sz w:val="28"/>
        <w:szCs w:val="28"/>
      </w:rPr>
    </w:pPr>
    <w:r>
      <w:pict>
        <v:shape id="_x0000_s2051" o:spid="_x0000_s2051" style="position:absolute;left:0pt;margin-left:70.85pt;margin-top:62.7pt;height:0.5pt;width:1048.9pt;mso-position-horizontal-relative:page;mso-position-vertical-relative:page;z-index:251663360;mso-width-relative:page;mso-height-relative:page;" fillcolor="#000000" filled="t" stroked="f" coordsize="20978,10" o:allowincell="f" path="m0,0l20977,0,20977,9,0,9,0,0xe">
          <v:path/>
          <v:fill on="t" focussize="0,0"/>
          <v:stroke on="f"/>
          <v:imagedata o:title=""/>
          <o:lock v:ext="edit"/>
        </v:shape>
      </w:pict>
    </w:r>
    <w:r>
      <w:rPr>
        <w:rFonts w:ascii="仿宋" w:hAnsi="仿宋" w:eastAsia="仿宋" w:cs="仿宋"/>
        <w:spacing w:val="-4"/>
        <w:sz w:val="28"/>
        <w:szCs w:val="28"/>
      </w:rPr>
      <w:t>202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4</w:t>
    </w:r>
    <w:r>
      <w:rPr>
        <w:rFonts w:ascii="仿宋" w:hAnsi="仿宋" w:eastAsia="仿宋" w:cs="仿宋"/>
        <w:spacing w:val="-4"/>
        <w:sz w:val="28"/>
        <w:szCs w:val="28"/>
      </w:rPr>
      <w:t xml:space="preserve"> 年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四川省</w:t>
    </w:r>
    <w:r>
      <w:rPr>
        <w:rFonts w:ascii="仿宋" w:hAnsi="仿宋" w:eastAsia="仿宋" w:cs="仿宋"/>
        <w:spacing w:val="-4"/>
        <w:sz w:val="28"/>
        <w:szCs w:val="28"/>
      </w:rPr>
      <w:t>职</w:t>
    </w:r>
    <w:r>
      <w:rPr>
        <w:rFonts w:ascii="仿宋" w:hAnsi="仿宋" w:eastAsia="仿宋" w:cs="仿宋"/>
        <w:spacing w:val="-2"/>
        <w:sz w:val="28"/>
        <w:szCs w:val="28"/>
      </w:rPr>
      <w:t>业院校技能大赛 (高职组) 建筑装饰数字化施工赛项样题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214" w:lineRule="auto"/>
      <w:ind w:left="6246"/>
      <w:rPr>
        <w:rFonts w:ascii="仿宋" w:hAnsi="仿宋" w:eastAsia="仿宋" w:cs="仿宋"/>
        <w:sz w:val="28"/>
        <w:szCs w:val="28"/>
      </w:rPr>
    </w:pPr>
    <w:r>
      <w:pict>
        <v:shape id="_x0000_s2053" o:spid="_x0000_s2053" style="position:absolute;left:0pt;margin-left:70.85pt;margin-top:62.7pt;height:0.5pt;width:1048.9pt;mso-position-horizontal-relative:page;mso-position-vertical-relative:page;z-index:251664384;mso-width-relative:page;mso-height-relative:page;" fillcolor="#000000" filled="t" stroked="f" coordsize="20978,10" o:allowincell="f" path="m0,0l20977,0,20977,9,0,9,0,0xe">
          <v:path/>
          <v:fill on="t" focussize="0,0"/>
          <v:stroke on="f"/>
          <v:imagedata o:title=""/>
          <o:lock v:ext="edit"/>
        </v:shape>
      </w:pict>
    </w:r>
    <w:r>
      <w:rPr>
        <w:rFonts w:ascii="仿宋" w:hAnsi="仿宋" w:eastAsia="仿宋" w:cs="仿宋"/>
        <w:spacing w:val="-4"/>
        <w:sz w:val="28"/>
        <w:szCs w:val="28"/>
      </w:rPr>
      <w:t>202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4</w:t>
    </w:r>
    <w:r>
      <w:rPr>
        <w:rFonts w:ascii="仿宋" w:hAnsi="仿宋" w:eastAsia="仿宋" w:cs="仿宋"/>
        <w:spacing w:val="-4"/>
        <w:sz w:val="28"/>
        <w:szCs w:val="28"/>
      </w:rPr>
      <w:t xml:space="preserve"> 年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四川省</w:t>
    </w:r>
    <w:r>
      <w:rPr>
        <w:rFonts w:ascii="仿宋" w:hAnsi="仿宋" w:eastAsia="仿宋" w:cs="仿宋"/>
        <w:spacing w:val="-4"/>
        <w:sz w:val="28"/>
        <w:szCs w:val="28"/>
      </w:rPr>
      <w:t>职</w:t>
    </w:r>
    <w:r>
      <w:rPr>
        <w:rFonts w:ascii="仿宋" w:hAnsi="仿宋" w:eastAsia="仿宋" w:cs="仿宋"/>
        <w:spacing w:val="-2"/>
        <w:sz w:val="28"/>
        <w:szCs w:val="28"/>
      </w:rPr>
      <w:t>业院校技能大赛 (高职组) 建筑装饰数字化施工赛项样题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c1ZWRlZGVkNWJhMTg2ZWZiMWVkMDMwMGI2ZDg1NDgifQ=="/>
  </w:docVars>
  <w:rsids>
    <w:rsidRoot w:val="00000000"/>
    <w:rsid w:val="041B280B"/>
    <w:rsid w:val="06321EC3"/>
    <w:rsid w:val="07A369E1"/>
    <w:rsid w:val="0B201941"/>
    <w:rsid w:val="0B855F6D"/>
    <w:rsid w:val="0BFA7914"/>
    <w:rsid w:val="0EB775D4"/>
    <w:rsid w:val="0FC97A9B"/>
    <w:rsid w:val="11252DEB"/>
    <w:rsid w:val="14375BCC"/>
    <w:rsid w:val="14495172"/>
    <w:rsid w:val="1705179B"/>
    <w:rsid w:val="1893084D"/>
    <w:rsid w:val="1BFB1BB1"/>
    <w:rsid w:val="1ED24185"/>
    <w:rsid w:val="1F3463C5"/>
    <w:rsid w:val="21AB5FF4"/>
    <w:rsid w:val="25530776"/>
    <w:rsid w:val="28983BC4"/>
    <w:rsid w:val="2ADE5432"/>
    <w:rsid w:val="2BF570EA"/>
    <w:rsid w:val="2D9470AC"/>
    <w:rsid w:val="3006410A"/>
    <w:rsid w:val="30656C0C"/>
    <w:rsid w:val="330D25F7"/>
    <w:rsid w:val="33BD2569"/>
    <w:rsid w:val="37631076"/>
    <w:rsid w:val="378059A8"/>
    <w:rsid w:val="39C53324"/>
    <w:rsid w:val="3D512814"/>
    <w:rsid w:val="3E0C2BE9"/>
    <w:rsid w:val="41232723"/>
    <w:rsid w:val="46DF6B1E"/>
    <w:rsid w:val="4D5048A0"/>
    <w:rsid w:val="4EF678F0"/>
    <w:rsid w:val="530A3743"/>
    <w:rsid w:val="550C27E2"/>
    <w:rsid w:val="55D7120B"/>
    <w:rsid w:val="58A919E5"/>
    <w:rsid w:val="594554D5"/>
    <w:rsid w:val="5AEB6750"/>
    <w:rsid w:val="5BFA3C29"/>
    <w:rsid w:val="5C1E7C65"/>
    <w:rsid w:val="5F7C458F"/>
    <w:rsid w:val="650A312E"/>
    <w:rsid w:val="65587766"/>
    <w:rsid w:val="6B9854AA"/>
    <w:rsid w:val="6BA77CE4"/>
    <w:rsid w:val="6E2E6677"/>
    <w:rsid w:val="6E396833"/>
    <w:rsid w:val="6E89728B"/>
    <w:rsid w:val="6F257584"/>
    <w:rsid w:val="715E0A8A"/>
    <w:rsid w:val="73530A5A"/>
    <w:rsid w:val="74E304C7"/>
    <w:rsid w:val="75126C9B"/>
    <w:rsid w:val="75556648"/>
    <w:rsid w:val="756920F3"/>
    <w:rsid w:val="780340CB"/>
    <w:rsid w:val="7A05136A"/>
    <w:rsid w:val="7FE907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1"/>
    <w:pPr>
      <w:ind w:left="98" w:right="99"/>
      <w:jc w:val="center"/>
      <w:outlineLvl w:val="0"/>
    </w:pPr>
    <w:rPr>
      <w:rFonts w:ascii="微软雅黑" w:hAnsi="微软雅黑" w:eastAsia="微软雅黑" w:cs="微软雅黑"/>
      <w:b/>
      <w:bCs/>
      <w:sz w:val="120"/>
      <w:szCs w:val="120"/>
      <w:lang w:val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3"/>
    <customShpInfo spid="_x0000_s1026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1861</Words>
  <Characters>1948</Characters>
  <TotalTime>0</TotalTime>
  <ScaleCrop>false</ScaleCrop>
  <LinksUpToDate>false</LinksUpToDate>
  <CharactersWithSpaces>2054</CharactersWithSpaces>
  <Application>WPS Office_11.8.2.12300_F1E327BC-269C-435d-A152-05C5408002CA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2023-04-08T01:00:00Z</dcterms:created>
  <dc:creator>%E7%9B%88%E6%A8%BD%E6%9C%88%E5%86%89</dc:creator>
  <cp:lastModifiedBy>Lisa</cp:lastModifiedBy>
  <dcterms:modified xsi:type="dcterms:W3CDTF">2024-11-25T00:15:28Z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2023-04-09T01:06:09Z</vt:filetime>
  </property>
  <property fmtid="{D5CDD505-2E9C-101B-9397-08002B2CF9AE}" pid="4" name="KSOProductBuildVer">
    <vt:lpwstr>2052-11.8.2.12300</vt:lpwstr>
  </property>
  <property fmtid="{D5CDD505-2E9C-101B-9397-08002B2CF9AE}" pid="5" name="ICV">
    <vt:lpwstr>2C5018158971437AA280D340C042D7C7_13</vt:lpwstr>
  </property>
</Properties>
</file>